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EE3F" w14:textId="417A58E4" w:rsidR="00453417" w:rsidRDefault="00000000">
      <w:pPr>
        <w:pBdr>
          <w:top w:val="single" w:sz="4" w:space="1" w:color="auto"/>
          <w:left w:val="single" w:sz="4" w:space="4" w:color="auto"/>
          <w:bottom w:val="single" w:sz="4" w:space="1" w:color="auto"/>
          <w:right w:val="single" w:sz="4" w:space="4" w:color="auto"/>
        </w:pBdr>
        <w:jc w:val="center"/>
        <w:rPr>
          <w:b/>
          <w:color w:val="FF0000"/>
          <w:sz w:val="40"/>
          <w:szCs w:val="40"/>
        </w:rPr>
      </w:pPr>
      <w:r>
        <w:rPr>
          <w:b/>
          <w:sz w:val="40"/>
          <w:szCs w:val="40"/>
        </w:rPr>
        <w:t>Valid Statistical Techniques, v1.</w:t>
      </w:r>
      <w:r w:rsidR="007D3BFD">
        <w:rPr>
          <w:b/>
          <w:sz w:val="40"/>
          <w:szCs w:val="40"/>
        </w:rPr>
        <w:t>2</w:t>
      </w:r>
      <w:r w:rsidR="006D2251">
        <w:rPr>
          <w:b/>
          <w:sz w:val="40"/>
          <w:szCs w:val="40"/>
        </w:rPr>
        <w:t>0</w:t>
      </w:r>
    </w:p>
    <w:p w14:paraId="0666D39D" w14:textId="4CC334B7" w:rsidR="00453417" w:rsidRDefault="00000000">
      <w:pPr>
        <w:jc w:val="center"/>
        <w:rPr>
          <w:b/>
          <w:sz w:val="22"/>
          <w:szCs w:val="22"/>
          <w:highlight w:val="green"/>
        </w:rPr>
      </w:pPr>
      <w:r>
        <w:rPr>
          <w:sz w:val="22"/>
          <w:szCs w:val="22"/>
          <w:highlight w:val="green"/>
        </w:rPr>
        <w:t>Copyright 202</w:t>
      </w:r>
      <w:r w:rsidR="007D3BFD">
        <w:rPr>
          <w:sz w:val="22"/>
          <w:szCs w:val="22"/>
          <w:highlight w:val="green"/>
        </w:rPr>
        <w:t>4</w:t>
      </w:r>
      <w:r>
        <w:rPr>
          <w:sz w:val="22"/>
          <w:szCs w:val="22"/>
          <w:highlight w:val="green"/>
        </w:rPr>
        <w:t xml:space="preserve"> by John N. Zorich Jr.; all rights reserved, with the following exception:</w:t>
      </w:r>
      <w:r>
        <w:rPr>
          <w:sz w:val="22"/>
          <w:szCs w:val="22"/>
          <w:highlight w:val="green"/>
        </w:rPr>
        <w:br/>
      </w:r>
      <w:r>
        <w:rPr>
          <w:b/>
          <w:sz w:val="22"/>
          <w:szCs w:val="22"/>
          <w:highlight w:val="green"/>
        </w:rPr>
        <w:t>Anyone may use all or part of this document in their own company's internal procedures.</w:t>
      </w:r>
    </w:p>
    <w:p w14:paraId="31D0D0A7" w14:textId="77777777" w:rsidR="00453417" w:rsidRDefault="00000000">
      <w:pPr>
        <w:jc w:val="center"/>
        <w:rPr>
          <w:b/>
          <w:sz w:val="22"/>
          <w:szCs w:val="22"/>
          <w:highlight w:val="green"/>
        </w:rPr>
      </w:pPr>
      <w:r>
        <w:rPr>
          <w:b/>
          <w:sz w:val="22"/>
          <w:szCs w:val="22"/>
          <w:highlight w:val="green"/>
        </w:rPr>
        <w:t>To create your own copy, "select all", "copy", &amp; "paste" into a blank Word document.</w:t>
      </w:r>
    </w:p>
    <w:p w14:paraId="32E16D5C" w14:textId="77777777" w:rsidR="00453417" w:rsidRDefault="00000000">
      <w:pPr>
        <w:jc w:val="center"/>
        <w:rPr>
          <w:b/>
          <w:sz w:val="22"/>
          <w:szCs w:val="22"/>
          <w:highlight w:val="green"/>
        </w:rPr>
      </w:pPr>
      <w:r>
        <w:rPr>
          <w:b/>
          <w:sz w:val="22"/>
          <w:szCs w:val="22"/>
          <w:highlight w:val="green"/>
        </w:rPr>
        <w:t>Some text boxes may need adjustment if they overlap when viewed in Word2010 or earlier.</w:t>
      </w:r>
      <w:r>
        <w:rPr>
          <w:b/>
          <w:sz w:val="22"/>
          <w:szCs w:val="22"/>
          <w:highlight w:val="green"/>
        </w:rPr>
        <w:br/>
      </w:r>
      <w:r>
        <w:rPr>
          <w:i/>
          <w:sz w:val="22"/>
          <w:szCs w:val="22"/>
          <w:highlight w:val="green"/>
        </w:rPr>
        <w:t>Your compliments, criticisms, and suggestions regarding this document would be welcomed.</w:t>
      </w:r>
    </w:p>
    <w:p w14:paraId="0D2D4255" w14:textId="77777777" w:rsidR="00453417" w:rsidRDefault="00000000">
      <w:pPr>
        <w:jc w:val="center"/>
        <w:rPr>
          <w:sz w:val="22"/>
          <w:szCs w:val="22"/>
        </w:rPr>
      </w:pPr>
      <w:r>
        <w:rPr>
          <w:sz w:val="22"/>
          <w:szCs w:val="22"/>
          <w:highlight w:val="green"/>
        </w:rPr>
        <w:t>For the most up-to-date version, write to: JOHNZORICH@YAHOO</w:t>
      </w:r>
      <w:r>
        <w:rPr>
          <w:b/>
          <w:sz w:val="22"/>
          <w:szCs w:val="22"/>
          <w:highlight w:val="green"/>
        </w:rPr>
        <w:t>.</w:t>
      </w:r>
      <w:r>
        <w:rPr>
          <w:sz w:val="22"/>
          <w:szCs w:val="22"/>
          <w:highlight w:val="green"/>
        </w:rPr>
        <w:t>COM or visit JOHNZORICH</w:t>
      </w:r>
      <w:r>
        <w:rPr>
          <w:b/>
          <w:sz w:val="22"/>
          <w:szCs w:val="22"/>
          <w:highlight w:val="green"/>
        </w:rPr>
        <w:t>.</w:t>
      </w:r>
      <w:r>
        <w:rPr>
          <w:sz w:val="22"/>
          <w:szCs w:val="22"/>
          <w:highlight w:val="green"/>
        </w:rPr>
        <w:t>COM</w:t>
      </w:r>
    </w:p>
    <w:p w14:paraId="1C567D8A" w14:textId="77777777" w:rsidR="00453417" w:rsidRDefault="00453417">
      <w:pPr>
        <w:rPr>
          <w:sz w:val="22"/>
          <w:szCs w:val="22"/>
        </w:rPr>
      </w:pPr>
    </w:p>
    <w:p w14:paraId="3D1AD5A0" w14:textId="77777777" w:rsidR="00453417" w:rsidRDefault="00453417">
      <w:pPr>
        <w:rPr>
          <w:sz w:val="22"/>
          <w:szCs w:val="22"/>
        </w:rPr>
      </w:pPr>
    </w:p>
    <w:p w14:paraId="49822155"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PURPOSE</w:t>
      </w:r>
    </w:p>
    <w:p w14:paraId="20459B4A" w14:textId="77777777" w:rsidR="00453417" w:rsidRDefault="00453417">
      <w:pPr>
        <w:ind w:left="720"/>
        <w:rPr>
          <w:sz w:val="22"/>
          <w:szCs w:val="22"/>
        </w:rPr>
      </w:pPr>
    </w:p>
    <w:p w14:paraId="29631E75" w14:textId="3876D46A" w:rsidR="00453417" w:rsidRDefault="00000000">
      <w:pPr>
        <w:ind w:left="720"/>
        <w:rPr>
          <w:sz w:val="22"/>
          <w:szCs w:val="22"/>
        </w:rPr>
      </w:pPr>
      <w:r>
        <w:rPr>
          <w:sz w:val="22"/>
          <w:szCs w:val="22"/>
        </w:rPr>
        <w:t>The purpose of this procedure is to provide guidance on how to appropriately (</w:t>
      </w:r>
      <w:r>
        <w:rPr>
          <w:i/>
          <w:sz w:val="22"/>
          <w:szCs w:val="22"/>
        </w:rPr>
        <w:t xml:space="preserve">i.e. </w:t>
      </w:r>
      <w:r>
        <w:rPr>
          <w:sz w:val="22"/>
          <w:szCs w:val="22"/>
        </w:rPr>
        <w:t xml:space="preserve">validly) use some of the most common statistical techniques. In some cases, formulas are provided; however, </w:t>
      </w:r>
      <w:r>
        <w:rPr>
          <w:b/>
          <w:sz w:val="22"/>
          <w:szCs w:val="22"/>
        </w:rPr>
        <w:t>it is not the purpose of this procedure to provided instructions for how to perform the calculations for every statistical technique discussed here</w:t>
      </w:r>
      <w:r>
        <w:rPr>
          <w:sz w:val="22"/>
          <w:szCs w:val="22"/>
        </w:rPr>
        <w:t>; such instructions are easily obtained from published articles, reputable websites, or statistics textbooks.</w:t>
      </w:r>
      <w:r w:rsidR="00A706CA">
        <w:rPr>
          <w:sz w:val="22"/>
          <w:szCs w:val="22"/>
        </w:rPr>
        <w:t xml:space="preserve"> </w:t>
      </w:r>
    </w:p>
    <w:p w14:paraId="5A94274C" w14:textId="77777777" w:rsidR="00453417" w:rsidRDefault="00453417">
      <w:pPr>
        <w:ind w:left="720"/>
        <w:rPr>
          <w:sz w:val="22"/>
          <w:szCs w:val="22"/>
        </w:rPr>
      </w:pPr>
    </w:p>
    <w:p w14:paraId="00B482AD" w14:textId="77777777" w:rsidR="00453417" w:rsidRDefault="00453417">
      <w:pPr>
        <w:ind w:left="720"/>
        <w:rPr>
          <w:sz w:val="22"/>
          <w:szCs w:val="22"/>
        </w:rPr>
      </w:pPr>
    </w:p>
    <w:p w14:paraId="2805E830"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SCOPE</w:t>
      </w:r>
    </w:p>
    <w:p w14:paraId="05A93BE7" w14:textId="77777777" w:rsidR="00453417" w:rsidRDefault="00453417">
      <w:pPr>
        <w:pStyle w:val="ListParagraph"/>
        <w:rPr>
          <w:sz w:val="22"/>
          <w:szCs w:val="22"/>
        </w:rPr>
      </w:pPr>
    </w:p>
    <w:p w14:paraId="486BD051" w14:textId="77777777" w:rsidR="00453417" w:rsidRDefault="00000000">
      <w:pPr>
        <w:pStyle w:val="ListParagraph"/>
        <w:rPr>
          <w:b/>
          <w:sz w:val="22"/>
          <w:szCs w:val="22"/>
        </w:rPr>
      </w:pPr>
      <w:r>
        <w:rPr>
          <w:sz w:val="22"/>
          <w:szCs w:val="22"/>
        </w:rPr>
        <w:t>This procedure applies to common statistical techniques that are used to analyze product sample statistics so as to determine the corresponding product population parameters, in order to draw conclusions about the acceptability of the population (</w:t>
      </w:r>
      <w:r>
        <w:rPr>
          <w:i/>
          <w:sz w:val="22"/>
          <w:szCs w:val="22"/>
        </w:rPr>
        <w:t xml:space="preserve">e.g. </w:t>
      </w:r>
      <w:r>
        <w:rPr>
          <w:sz w:val="22"/>
          <w:szCs w:val="22"/>
        </w:rPr>
        <w:t xml:space="preserve">a lot) or of the process that produced the population. Examples of such statistics include averages, percentages, and %-in-specification. </w:t>
      </w:r>
      <w:r>
        <w:rPr>
          <w:b/>
          <w:sz w:val="22"/>
          <w:szCs w:val="22"/>
        </w:rPr>
        <w:t>This procedure does not apply to statistical techniques used to analyze clinical trials data.</w:t>
      </w:r>
    </w:p>
    <w:p w14:paraId="6B2388E1" w14:textId="77777777" w:rsidR="00453417" w:rsidRDefault="00453417">
      <w:pPr>
        <w:ind w:left="720"/>
        <w:rPr>
          <w:sz w:val="22"/>
          <w:szCs w:val="22"/>
        </w:rPr>
      </w:pPr>
    </w:p>
    <w:p w14:paraId="4D4712FA" w14:textId="77777777" w:rsidR="00453417" w:rsidRDefault="00453417">
      <w:pPr>
        <w:ind w:left="720"/>
        <w:rPr>
          <w:sz w:val="22"/>
          <w:szCs w:val="22"/>
        </w:rPr>
      </w:pPr>
    </w:p>
    <w:p w14:paraId="3AAFE8BF"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GENERAL REFERENCES (other references are given in the body of the SOP)</w:t>
      </w:r>
    </w:p>
    <w:p w14:paraId="0980BEC2" w14:textId="77777777" w:rsidR="00453417" w:rsidRDefault="00453417">
      <w:pPr>
        <w:pStyle w:val="ListParagraph"/>
        <w:ind w:left="1080"/>
        <w:rPr>
          <w:sz w:val="22"/>
          <w:szCs w:val="22"/>
        </w:rPr>
      </w:pPr>
    </w:p>
    <w:p w14:paraId="2B22C403" w14:textId="77777777" w:rsidR="00453417" w:rsidRDefault="00000000">
      <w:pPr>
        <w:pStyle w:val="ListParagraph"/>
        <w:numPr>
          <w:ilvl w:val="0"/>
          <w:numId w:val="8"/>
        </w:numPr>
        <w:tabs>
          <w:tab w:val="left" w:pos="1080"/>
        </w:tabs>
        <w:ind w:left="1440" w:hanging="720"/>
        <w:rPr>
          <w:sz w:val="22"/>
          <w:szCs w:val="22"/>
        </w:rPr>
      </w:pPr>
      <w:r>
        <w:rPr>
          <w:i/>
          <w:sz w:val="22"/>
          <w:szCs w:val="22"/>
        </w:rPr>
        <w:t>NIST/SEMATECH e-Handbook of Statistical Methods</w:t>
      </w:r>
      <w:r>
        <w:rPr>
          <w:sz w:val="22"/>
          <w:szCs w:val="22"/>
        </w:rPr>
        <w:br/>
        <w:t xml:space="preserve">This book is freely available at:  </w:t>
      </w:r>
      <w:r>
        <w:rPr>
          <w:i/>
          <w:sz w:val="22"/>
          <w:szCs w:val="22"/>
        </w:rPr>
        <w:t>http://www.itl.nist.gov/div898/handbook</w:t>
      </w:r>
    </w:p>
    <w:p w14:paraId="6FC66F05" w14:textId="77777777" w:rsidR="00453417" w:rsidRDefault="00000000">
      <w:pPr>
        <w:pStyle w:val="ListParagraph"/>
        <w:tabs>
          <w:tab w:val="left" w:pos="1080"/>
        </w:tabs>
        <w:ind w:left="1440"/>
        <w:rPr>
          <w:sz w:val="22"/>
          <w:szCs w:val="22"/>
        </w:rPr>
      </w:pPr>
      <w:r>
        <w:rPr>
          <w:sz w:val="22"/>
          <w:szCs w:val="22"/>
        </w:rPr>
        <w:t>The National Institute of Science &amp; Technology (NIST) is an agency of the United States Department of Commerce.</w:t>
      </w:r>
    </w:p>
    <w:p w14:paraId="2A9DFB0B" w14:textId="77777777" w:rsidR="00453417" w:rsidRDefault="00000000">
      <w:pPr>
        <w:pStyle w:val="ListParagraph"/>
        <w:numPr>
          <w:ilvl w:val="0"/>
          <w:numId w:val="8"/>
        </w:numPr>
        <w:rPr>
          <w:sz w:val="22"/>
          <w:szCs w:val="22"/>
        </w:rPr>
      </w:pPr>
      <w:r>
        <w:rPr>
          <w:sz w:val="22"/>
          <w:szCs w:val="22"/>
        </w:rPr>
        <w:t xml:space="preserve">Wikipedia ( </w:t>
      </w:r>
      <w:r>
        <w:rPr>
          <w:i/>
          <w:sz w:val="22"/>
          <w:szCs w:val="22"/>
        </w:rPr>
        <w:t xml:space="preserve">https://en.wikipedia.org </w:t>
      </w:r>
      <w:r>
        <w:rPr>
          <w:sz w:val="22"/>
          <w:szCs w:val="22"/>
        </w:rPr>
        <w:t>) contains articles on many of the topics covered here.</w:t>
      </w:r>
    </w:p>
    <w:p w14:paraId="09B4A1F3" w14:textId="77777777" w:rsidR="00453417" w:rsidRDefault="00453417">
      <w:pPr>
        <w:rPr>
          <w:sz w:val="22"/>
          <w:szCs w:val="22"/>
        </w:rPr>
      </w:pPr>
    </w:p>
    <w:p w14:paraId="71B5AFA8" w14:textId="77777777" w:rsidR="00453417" w:rsidRDefault="00453417">
      <w:pPr>
        <w:rPr>
          <w:sz w:val="22"/>
          <w:szCs w:val="22"/>
        </w:rPr>
      </w:pPr>
    </w:p>
    <w:p w14:paraId="6220ABB4"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DEFINITIONS OF KEY TERMS (as used in this document)</w:t>
      </w:r>
    </w:p>
    <w:p w14:paraId="1A67F2FB" w14:textId="77777777" w:rsidR="00453417" w:rsidRDefault="00453417">
      <w:pPr>
        <w:pStyle w:val="ListParagraph"/>
        <w:ind w:left="1080"/>
        <w:rPr>
          <w:sz w:val="22"/>
          <w:szCs w:val="22"/>
        </w:rPr>
      </w:pPr>
    </w:p>
    <w:p w14:paraId="20E151D0" w14:textId="77777777" w:rsidR="00453417" w:rsidRDefault="00000000">
      <w:pPr>
        <w:pStyle w:val="ListParagraph"/>
        <w:numPr>
          <w:ilvl w:val="0"/>
          <w:numId w:val="9"/>
        </w:numPr>
        <w:rPr>
          <w:sz w:val="22"/>
          <w:szCs w:val="22"/>
        </w:rPr>
      </w:pPr>
      <w:r>
        <w:rPr>
          <w:i/>
          <w:sz w:val="22"/>
          <w:szCs w:val="22"/>
        </w:rPr>
        <w:t>Product:</w:t>
      </w:r>
      <w:r>
        <w:rPr>
          <w:sz w:val="22"/>
          <w:szCs w:val="22"/>
        </w:rPr>
        <w:t xml:space="preserve"> raw material, component, in-process or finished goods</w:t>
      </w:r>
    </w:p>
    <w:p w14:paraId="7F0C6F1A" w14:textId="77777777" w:rsidR="00453417" w:rsidRDefault="00000000">
      <w:pPr>
        <w:pStyle w:val="ListParagraph"/>
        <w:numPr>
          <w:ilvl w:val="0"/>
          <w:numId w:val="9"/>
        </w:numPr>
        <w:rPr>
          <w:sz w:val="22"/>
          <w:szCs w:val="22"/>
        </w:rPr>
      </w:pPr>
      <w:r>
        <w:rPr>
          <w:i/>
          <w:sz w:val="22"/>
          <w:szCs w:val="22"/>
        </w:rPr>
        <w:t>Process:</w:t>
      </w:r>
      <w:r>
        <w:rPr>
          <w:sz w:val="22"/>
          <w:szCs w:val="22"/>
        </w:rPr>
        <w:t xml:space="preserve"> an activity that outputs a product</w:t>
      </w:r>
    </w:p>
    <w:p w14:paraId="1B0F30C8" w14:textId="77777777" w:rsidR="00453417" w:rsidRDefault="00000000">
      <w:pPr>
        <w:pStyle w:val="ListParagraph"/>
        <w:numPr>
          <w:ilvl w:val="0"/>
          <w:numId w:val="9"/>
        </w:numPr>
        <w:rPr>
          <w:sz w:val="22"/>
          <w:szCs w:val="22"/>
        </w:rPr>
      </w:pPr>
      <w:r>
        <w:rPr>
          <w:i/>
          <w:sz w:val="22"/>
          <w:szCs w:val="22"/>
        </w:rPr>
        <w:t>Sample</w:t>
      </w:r>
      <w:r>
        <w:rPr>
          <w:sz w:val="22"/>
          <w:szCs w:val="22"/>
        </w:rPr>
        <w:t>: a representative subset of a population</w:t>
      </w:r>
    </w:p>
    <w:p w14:paraId="30CF37B5" w14:textId="77777777" w:rsidR="00453417" w:rsidRDefault="00000000">
      <w:pPr>
        <w:pStyle w:val="ListParagraph"/>
        <w:numPr>
          <w:ilvl w:val="0"/>
          <w:numId w:val="9"/>
        </w:numPr>
        <w:rPr>
          <w:sz w:val="22"/>
          <w:szCs w:val="22"/>
        </w:rPr>
      </w:pPr>
      <w:r>
        <w:rPr>
          <w:i/>
          <w:sz w:val="22"/>
          <w:szCs w:val="22"/>
        </w:rPr>
        <w:t>Population</w:t>
      </w:r>
      <w:r>
        <w:rPr>
          <w:sz w:val="22"/>
          <w:szCs w:val="22"/>
        </w:rPr>
        <w:t>: the entire data set or physical group from which the sample was taken; commonly, a population is a lot (or batch), but a population can also be regarded as the process from which a lot has been derived (</w:t>
      </w:r>
      <w:r>
        <w:rPr>
          <w:i/>
          <w:sz w:val="22"/>
          <w:szCs w:val="22"/>
        </w:rPr>
        <w:t>e.g.</w:t>
      </w:r>
      <w:r>
        <w:rPr>
          <w:sz w:val="22"/>
          <w:szCs w:val="22"/>
        </w:rPr>
        <w:t xml:space="preserve"> during process validation, an entire pilot or validation lot can be considered a sample from the "population" process that produced it)</w:t>
      </w:r>
    </w:p>
    <w:p w14:paraId="1898E66F" w14:textId="77777777" w:rsidR="00453417" w:rsidRDefault="00000000">
      <w:pPr>
        <w:pStyle w:val="ListParagraph"/>
        <w:numPr>
          <w:ilvl w:val="0"/>
          <w:numId w:val="9"/>
        </w:numPr>
        <w:rPr>
          <w:sz w:val="22"/>
          <w:szCs w:val="22"/>
        </w:rPr>
      </w:pPr>
      <w:r>
        <w:rPr>
          <w:i/>
          <w:sz w:val="22"/>
          <w:szCs w:val="22"/>
        </w:rPr>
        <w:t>Statistic</w:t>
      </w:r>
      <w:r>
        <w:rPr>
          <w:sz w:val="22"/>
          <w:szCs w:val="22"/>
        </w:rPr>
        <w:t>: a summary value (</w:t>
      </w:r>
      <w:r>
        <w:rPr>
          <w:i/>
          <w:sz w:val="22"/>
          <w:szCs w:val="22"/>
        </w:rPr>
        <w:t>e.g.</w:t>
      </w:r>
      <w:r>
        <w:rPr>
          <w:sz w:val="22"/>
          <w:szCs w:val="22"/>
        </w:rPr>
        <w:t xml:space="preserve"> an average) that has been calculated based upon inspection or measurement of all the members of a sample; a sample </w:t>
      </w:r>
      <w:r>
        <w:rPr>
          <w:i/>
          <w:iCs/>
          <w:sz w:val="22"/>
          <w:szCs w:val="22"/>
        </w:rPr>
        <w:t>statistic</w:t>
      </w:r>
      <w:r>
        <w:rPr>
          <w:sz w:val="22"/>
          <w:szCs w:val="22"/>
        </w:rPr>
        <w:t xml:space="preserve"> is used to estimate the corresponding </w:t>
      </w:r>
      <w:r>
        <w:rPr>
          <w:i/>
          <w:iCs/>
          <w:sz w:val="22"/>
          <w:szCs w:val="22"/>
        </w:rPr>
        <w:t>parameter</w:t>
      </w:r>
    </w:p>
    <w:p w14:paraId="3CCCF555" w14:textId="77777777" w:rsidR="00453417" w:rsidRDefault="00000000">
      <w:pPr>
        <w:pStyle w:val="ListParagraph"/>
        <w:numPr>
          <w:ilvl w:val="0"/>
          <w:numId w:val="9"/>
        </w:numPr>
        <w:rPr>
          <w:sz w:val="22"/>
          <w:szCs w:val="22"/>
        </w:rPr>
      </w:pPr>
      <w:r>
        <w:rPr>
          <w:i/>
          <w:sz w:val="22"/>
          <w:szCs w:val="22"/>
        </w:rPr>
        <w:lastRenderedPageBreak/>
        <w:t>Parameter</w:t>
      </w:r>
      <w:r>
        <w:rPr>
          <w:sz w:val="22"/>
          <w:szCs w:val="22"/>
        </w:rPr>
        <w:t>: a summary value (</w:t>
      </w:r>
      <w:r>
        <w:rPr>
          <w:i/>
          <w:sz w:val="22"/>
          <w:szCs w:val="22"/>
        </w:rPr>
        <w:t>e.g.</w:t>
      </w:r>
      <w:r>
        <w:rPr>
          <w:sz w:val="22"/>
          <w:szCs w:val="22"/>
        </w:rPr>
        <w:t xml:space="preserve"> an average) that has been calculated based upon inspection or measurement of all the members of a population</w:t>
      </w:r>
    </w:p>
    <w:p w14:paraId="1DECA2E2" w14:textId="77777777" w:rsidR="00453417" w:rsidRDefault="00000000">
      <w:pPr>
        <w:pStyle w:val="ListParagraph"/>
        <w:numPr>
          <w:ilvl w:val="0"/>
          <w:numId w:val="9"/>
        </w:numPr>
        <w:rPr>
          <w:sz w:val="22"/>
          <w:szCs w:val="22"/>
        </w:rPr>
      </w:pPr>
      <w:r>
        <w:rPr>
          <w:i/>
          <w:sz w:val="22"/>
          <w:szCs w:val="22"/>
        </w:rPr>
        <w:t>Standard Error</w:t>
      </w:r>
      <w:r>
        <w:rPr>
          <w:sz w:val="22"/>
          <w:szCs w:val="22"/>
        </w:rPr>
        <w:t>: the standard deviation of the population of sample statistics (</w:t>
      </w:r>
      <w:r>
        <w:rPr>
          <w:i/>
          <w:sz w:val="22"/>
          <w:szCs w:val="22"/>
        </w:rPr>
        <w:t>e.g.</w:t>
      </w:r>
      <w:r>
        <w:rPr>
          <w:sz w:val="22"/>
          <w:szCs w:val="22"/>
        </w:rPr>
        <w:t xml:space="preserve"> the standard error of the sample mean is the standard deviation of the population of means that is obtained by taking the mean of each of all possible samples of a given size from a given population)</w:t>
      </w:r>
    </w:p>
    <w:p w14:paraId="1A318C40" w14:textId="77777777" w:rsidR="00453417" w:rsidRDefault="00000000">
      <w:pPr>
        <w:pStyle w:val="ListParagraph"/>
        <w:numPr>
          <w:ilvl w:val="0"/>
          <w:numId w:val="9"/>
        </w:numPr>
        <w:rPr>
          <w:sz w:val="22"/>
          <w:szCs w:val="22"/>
        </w:rPr>
      </w:pPr>
      <w:r>
        <w:rPr>
          <w:i/>
          <w:sz w:val="22"/>
          <w:szCs w:val="22"/>
        </w:rPr>
        <w:t>Excel:</w:t>
      </w:r>
      <w:r>
        <w:rPr>
          <w:sz w:val="22"/>
          <w:szCs w:val="22"/>
        </w:rPr>
        <w:t xml:space="preserve"> the spreadsheet software program sold by Microsoft Corporation</w:t>
      </w:r>
    </w:p>
    <w:p w14:paraId="79DE260C" w14:textId="77777777" w:rsidR="00453417" w:rsidRDefault="00453417">
      <w:pPr>
        <w:rPr>
          <w:sz w:val="22"/>
          <w:szCs w:val="22"/>
        </w:rPr>
      </w:pPr>
    </w:p>
    <w:p w14:paraId="5A66A068" w14:textId="77777777" w:rsidR="00453417" w:rsidRDefault="00453417">
      <w:pPr>
        <w:rPr>
          <w:sz w:val="22"/>
          <w:szCs w:val="22"/>
        </w:rPr>
      </w:pPr>
    </w:p>
    <w:p w14:paraId="2E248DF9"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LIST OF STATISTICAL TECHNIQUES IN THIS SOP</w:t>
      </w:r>
    </w:p>
    <w:p w14:paraId="4B675B47" w14:textId="77777777" w:rsidR="00453417" w:rsidRDefault="00453417">
      <w:pPr>
        <w:pStyle w:val="ListParagraph"/>
        <w:ind w:left="1080"/>
        <w:rPr>
          <w:sz w:val="22"/>
          <w:szCs w:val="22"/>
        </w:rPr>
      </w:pPr>
    </w:p>
    <w:p w14:paraId="57259A1E" w14:textId="77777777" w:rsidR="00453417" w:rsidRDefault="00000000">
      <w:pPr>
        <w:pStyle w:val="ListParagraph"/>
        <w:numPr>
          <w:ilvl w:val="0"/>
          <w:numId w:val="24"/>
        </w:numPr>
        <w:rPr>
          <w:sz w:val="22"/>
          <w:szCs w:val="22"/>
        </w:rPr>
      </w:pPr>
      <w:r>
        <w:rPr>
          <w:sz w:val="22"/>
          <w:szCs w:val="22"/>
        </w:rPr>
        <w:t xml:space="preserve">Normality tests and normality transformations </w:t>
      </w:r>
    </w:p>
    <w:p w14:paraId="58965D3E" w14:textId="77777777" w:rsidR="00453417" w:rsidRDefault="00000000">
      <w:pPr>
        <w:pStyle w:val="ListParagraph"/>
        <w:numPr>
          <w:ilvl w:val="0"/>
          <w:numId w:val="24"/>
        </w:numPr>
        <w:rPr>
          <w:sz w:val="22"/>
          <w:szCs w:val="22"/>
        </w:rPr>
      </w:pPr>
      <w:r>
        <w:rPr>
          <w:sz w:val="22"/>
          <w:szCs w:val="22"/>
        </w:rPr>
        <w:t>Confidence intervals and limits</w:t>
      </w:r>
    </w:p>
    <w:p w14:paraId="1B840664" w14:textId="77777777" w:rsidR="00453417" w:rsidRDefault="00000000">
      <w:pPr>
        <w:pStyle w:val="ListParagraph"/>
        <w:numPr>
          <w:ilvl w:val="0"/>
          <w:numId w:val="24"/>
        </w:numPr>
        <w:rPr>
          <w:sz w:val="22"/>
          <w:szCs w:val="22"/>
        </w:rPr>
      </w:pPr>
      <w:r>
        <w:rPr>
          <w:sz w:val="22"/>
          <w:szCs w:val="22"/>
        </w:rPr>
        <w:t xml:space="preserve">Coefficients of determination, and correlation coefficients </w:t>
      </w:r>
    </w:p>
    <w:p w14:paraId="32F5EF43" w14:textId="77777777" w:rsidR="00453417" w:rsidRDefault="00000000">
      <w:pPr>
        <w:pStyle w:val="ListParagraph"/>
        <w:numPr>
          <w:ilvl w:val="0"/>
          <w:numId w:val="24"/>
        </w:numPr>
        <w:rPr>
          <w:sz w:val="22"/>
          <w:szCs w:val="22"/>
        </w:rPr>
      </w:pPr>
      <w:r>
        <w:rPr>
          <w:sz w:val="22"/>
          <w:szCs w:val="22"/>
        </w:rPr>
        <w:t>Statistical power and tests of statistical significance</w:t>
      </w:r>
    </w:p>
    <w:p w14:paraId="1FE8BB61" w14:textId="77777777" w:rsidR="00453417" w:rsidRDefault="00000000">
      <w:pPr>
        <w:pStyle w:val="ListParagraph"/>
        <w:numPr>
          <w:ilvl w:val="0"/>
          <w:numId w:val="24"/>
        </w:numPr>
        <w:rPr>
          <w:sz w:val="22"/>
          <w:szCs w:val="22"/>
        </w:rPr>
      </w:pPr>
      <w:r>
        <w:rPr>
          <w:sz w:val="22"/>
          <w:szCs w:val="22"/>
        </w:rPr>
        <w:t>Statistical process control (SPC)</w:t>
      </w:r>
    </w:p>
    <w:p w14:paraId="3E692A24" w14:textId="77777777" w:rsidR="00453417" w:rsidRDefault="00000000">
      <w:pPr>
        <w:pStyle w:val="ListParagraph"/>
        <w:numPr>
          <w:ilvl w:val="0"/>
          <w:numId w:val="24"/>
        </w:numPr>
        <w:rPr>
          <w:sz w:val="22"/>
          <w:szCs w:val="22"/>
        </w:rPr>
      </w:pPr>
      <w:r>
        <w:rPr>
          <w:sz w:val="22"/>
          <w:szCs w:val="22"/>
        </w:rPr>
        <w:t>Process capability and confidence/reliability calculations</w:t>
      </w:r>
    </w:p>
    <w:p w14:paraId="63827FDE" w14:textId="77777777" w:rsidR="00453417" w:rsidRDefault="00000000">
      <w:pPr>
        <w:pStyle w:val="ListParagraph"/>
        <w:numPr>
          <w:ilvl w:val="0"/>
          <w:numId w:val="24"/>
        </w:numPr>
        <w:rPr>
          <w:sz w:val="22"/>
          <w:szCs w:val="22"/>
        </w:rPr>
      </w:pPr>
      <w:r>
        <w:rPr>
          <w:sz w:val="22"/>
          <w:szCs w:val="22"/>
        </w:rPr>
        <w:t>AQL sampling plans</w:t>
      </w:r>
    </w:p>
    <w:p w14:paraId="20704ADB" w14:textId="77777777" w:rsidR="00453417" w:rsidRDefault="00000000">
      <w:pPr>
        <w:pStyle w:val="ListParagraph"/>
        <w:numPr>
          <w:ilvl w:val="0"/>
          <w:numId w:val="24"/>
        </w:numPr>
        <w:rPr>
          <w:sz w:val="22"/>
          <w:szCs w:val="22"/>
        </w:rPr>
      </w:pPr>
      <w:r>
        <w:rPr>
          <w:sz w:val="22"/>
          <w:szCs w:val="22"/>
        </w:rPr>
        <w:t>Guard-banded QC specifications</w:t>
      </w:r>
    </w:p>
    <w:p w14:paraId="0EF479EB" w14:textId="77777777" w:rsidR="00453417" w:rsidRDefault="00453417">
      <w:pPr>
        <w:ind w:left="720"/>
        <w:rPr>
          <w:sz w:val="22"/>
          <w:szCs w:val="22"/>
        </w:rPr>
      </w:pPr>
    </w:p>
    <w:p w14:paraId="53F5F55A" w14:textId="77777777" w:rsidR="00453417" w:rsidRDefault="00453417">
      <w:pPr>
        <w:ind w:left="720"/>
        <w:rPr>
          <w:sz w:val="22"/>
          <w:szCs w:val="22"/>
        </w:rPr>
      </w:pPr>
    </w:p>
    <w:p w14:paraId="1DD25464"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FUNDAMENTAL VALIDITY CRITERIA FOR ALL STATISTICAL TECHNIQUES</w:t>
      </w:r>
    </w:p>
    <w:p w14:paraId="28FC39E0" w14:textId="77777777" w:rsidR="00453417" w:rsidRDefault="00453417">
      <w:pPr>
        <w:ind w:left="720"/>
        <w:rPr>
          <w:sz w:val="22"/>
          <w:szCs w:val="22"/>
        </w:rPr>
      </w:pPr>
    </w:p>
    <w:p w14:paraId="6F450D08" w14:textId="77777777" w:rsidR="00453417" w:rsidRDefault="00000000">
      <w:pPr>
        <w:ind w:left="720"/>
        <w:rPr>
          <w:sz w:val="22"/>
          <w:szCs w:val="22"/>
        </w:rPr>
      </w:pPr>
      <w:r>
        <w:rPr>
          <w:sz w:val="22"/>
          <w:szCs w:val="22"/>
        </w:rPr>
        <w:t>Any statistical technique that is used within the scope of this procedure must meet the following criteria:</w:t>
      </w:r>
    </w:p>
    <w:p w14:paraId="4711D0C2" w14:textId="77777777" w:rsidR="00453417" w:rsidRDefault="00000000">
      <w:pPr>
        <w:pStyle w:val="ListParagraph"/>
        <w:numPr>
          <w:ilvl w:val="0"/>
          <w:numId w:val="11"/>
        </w:numPr>
        <w:ind w:left="1080"/>
        <w:rPr>
          <w:sz w:val="22"/>
          <w:szCs w:val="22"/>
        </w:rPr>
      </w:pPr>
      <w:r>
        <w:rPr>
          <w:sz w:val="22"/>
          <w:szCs w:val="22"/>
        </w:rPr>
        <w:t>Techniques must be taken from textbooks or articles that have been published by reputable publishing houses, journals, or websites (in the case of websites, reputability is a judgement-call, the basis of which should be appropriately documented in quality system records, if it is not a general-recognized source); or taken from commercial statistical software programs.</w:t>
      </w:r>
    </w:p>
    <w:p w14:paraId="11828F33" w14:textId="77777777" w:rsidR="00453417" w:rsidRDefault="00000000">
      <w:pPr>
        <w:pStyle w:val="ListParagraph"/>
        <w:numPr>
          <w:ilvl w:val="0"/>
          <w:numId w:val="11"/>
        </w:numPr>
        <w:ind w:left="1080"/>
        <w:rPr>
          <w:sz w:val="22"/>
          <w:szCs w:val="22"/>
        </w:rPr>
      </w:pPr>
      <w:r>
        <w:rPr>
          <w:sz w:val="22"/>
          <w:szCs w:val="22"/>
        </w:rPr>
        <w:t xml:space="preserve">Output of the technique should provide information about the relevant population parameter, at a chosen level of confidence; a technique that outputs only a sample statistic should not be used for </w:t>
      </w:r>
      <w:r>
        <w:rPr>
          <w:i/>
          <w:iCs/>
          <w:sz w:val="22"/>
          <w:szCs w:val="22"/>
        </w:rPr>
        <w:t>final</w:t>
      </w:r>
      <w:r>
        <w:rPr>
          <w:sz w:val="22"/>
          <w:szCs w:val="22"/>
        </w:rPr>
        <w:t xml:space="preserve"> design verification, design or process or product validation, or product/lot disposition.</w:t>
      </w:r>
    </w:p>
    <w:p w14:paraId="58BC6082" w14:textId="77777777" w:rsidR="00453417" w:rsidRDefault="00000000">
      <w:pPr>
        <w:pStyle w:val="ListParagraph"/>
        <w:numPr>
          <w:ilvl w:val="0"/>
          <w:numId w:val="11"/>
        </w:numPr>
        <w:ind w:left="1080"/>
        <w:rPr>
          <w:sz w:val="22"/>
          <w:szCs w:val="22"/>
        </w:rPr>
      </w:pPr>
      <w:r>
        <w:rPr>
          <w:sz w:val="22"/>
          <w:szCs w:val="22"/>
        </w:rPr>
        <w:t xml:space="preserve">Output of the technique must be as accurate and exact as is practically possible; that is, pre-computer-era "approximation" techniques should not be used for </w:t>
      </w:r>
      <w:r>
        <w:rPr>
          <w:i/>
          <w:iCs/>
          <w:sz w:val="22"/>
          <w:szCs w:val="22"/>
        </w:rPr>
        <w:t xml:space="preserve">final </w:t>
      </w:r>
      <w:r>
        <w:rPr>
          <w:sz w:val="22"/>
          <w:szCs w:val="22"/>
        </w:rPr>
        <w:t>design verification, design or process or product validation, or product/lot disposition.</w:t>
      </w:r>
    </w:p>
    <w:p w14:paraId="4DCF31EB" w14:textId="77777777" w:rsidR="00453417" w:rsidRDefault="00453417">
      <w:pPr>
        <w:rPr>
          <w:sz w:val="22"/>
          <w:szCs w:val="22"/>
        </w:rPr>
      </w:pPr>
    </w:p>
    <w:p w14:paraId="20BAE448" w14:textId="77777777" w:rsidR="00453417" w:rsidRDefault="00453417">
      <w:pPr>
        <w:rPr>
          <w:sz w:val="22"/>
          <w:szCs w:val="22"/>
        </w:rPr>
      </w:pPr>
    </w:p>
    <w:p w14:paraId="3CD464D0"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NORMALITY TESTING AND NORMALITY TRANSFORMATIONS</w:t>
      </w:r>
    </w:p>
    <w:p w14:paraId="3B2C646B" w14:textId="77777777" w:rsidR="00453417" w:rsidRDefault="00453417">
      <w:pPr>
        <w:pStyle w:val="ListParagraph"/>
        <w:rPr>
          <w:sz w:val="22"/>
          <w:szCs w:val="22"/>
        </w:rPr>
      </w:pPr>
    </w:p>
    <w:p w14:paraId="31152315" w14:textId="77777777" w:rsidR="00453417" w:rsidRDefault="00000000">
      <w:pPr>
        <w:pStyle w:val="ListParagraph"/>
        <w:rPr>
          <w:sz w:val="22"/>
          <w:szCs w:val="22"/>
        </w:rPr>
      </w:pPr>
      <w:r>
        <w:rPr>
          <w:sz w:val="22"/>
          <w:szCs w:val="22"/>
        </w:rPr>
        <w:t xml:space="preserve">To assess whether a data-set is normally distributed, plot the data on a Normal Probability Plot (a.k.a. NPP), which can be created either by hand, by Excel, or by using programs such as Minitab or StatGraphics. The plot will appear to be a straight line </w:t>
      </w:r>
      <w:r>
        <w:rPr>
          <w:i/>
          <w:sz w:val="22"/>
          <w:szCs w:val="22"/>
        </w:rPr>
        <w:t>only</w:t>
      </w:r>
      <w:r>
        <w:rPr>
          <w:sz w:val="22"/>
          <w:szCs w:val="22"/>
        </w:rPr>
        <w:t xml:space="preserve"> if the data is normally distributed; if the plot is not a straight line (with points above and below the line in an approximately random fashion), then the data is not normally distributed. Although use of an NPP plot in such a manner is somewhat subjective, it is the best of all normality evaluation methods, as explained in quotations below. There is no minimum sample size required; however, other popular tests of normality require a minimum of 5 (</w:t>
      </w:r>
      <w:r>
        <w:rPr>
          <w:i/>
          <w:sz w:val="22"/>
          <w:szCs w:val="22"/>
        </w:rPr>
        <w:t>e.g.</w:t>
      </w:r>
      <w:r>
        <w:rPr>
          <w:sz w:val="22"/>
          <w:szCs w:val="22"/>
        </w:rPr>
        <w:t xml:space="preserve"> the Shapiro-Francia W' test) or 6 (</w:t>
      </w:r>
      <w:r>
        <w:rPr>
          <w:i/>
          <w:sz w:val="22"/>
          <w:szCs w:val="22"/>
        </w:rPr>
        <w:t>e.g.</w:t>
      </w:r>
      <w:r>
        <w:rPr>
          <w:sz w:val="22"/>
          <w:szCs w:val="22"/>
        </w:rPr>
        <w:t xml:space="preserve"> the Anderson-Darling A2* test).</w:t>
      </w:r>
    </w:p>
    <w:p w14:paraId="12EF97AD" w14:textId="77777777" w:rsidR="00453417" w:rsidRDefault="00453417">
      <w:pPr>
        <w:pStyle w:val="ListParagraph"/>
        <w:rPr>
          <w:sz w:val="22"/>
          <w:szCs w:val="22"/>
        </w:rPr>
      </w:pPr>
    </w:p>
    <w:p w14:paraId="0C9A806C" w14:textId="77777777" w:rsidR="00453417" w:rsidRDefault="00000000">
      <w:pPr>
        <w:rPr>
          <w:sz w:val="22"/>
          <w:szCs w:val="22"/>
        </w:rPr>
      </w:pPr>
      <w:r>
        <w:rPr>
          <w:noProof/>
          <w:sz w:val="22"/>
          <w:szCs w:val="22"/>
        </w:rPr>
        <w:lastRenderedPageBreak/>
        <mc:AlternateContent>
          <mc:Choice Requires="wps">
            <w:drawing>
              <wp:anchor distT="45720" distB="45720" distL="114300" distR="114300" simplePos="0" relativeHeight="251714560" behindDoc="0" locked="0" layoutInCell="1" allowOverlap="1" wp14:anchorId="19E9088F" wp14:editId="1BFA0442">
                <wp:simplePos x="0" y="0"/>
                <wp:positionH relativeFrom="margin">
                  <wp:align>right</wp:align>
                </wp:positionH>
                <wp:positionV relativeFrom="paragraph">
                  <wp:posOffset>248</wp:posOffset>
                </wp:positionV>
                <wp:extent cx="5459095" cy="1404620"/>
                <wp:effectExtent l="0" t="0" r="27305"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1404620"/>
                        </a:xfrm>
                        <a:prstGeom prst="rect">
                          <a:avLst/>
                        </a:prstGeom>
                        <a:noFill/>
                        <a:ln w="9525" cap="rnd" cmpd="sng">
                          <a:solidFill>
                            <a:srgbClr val="000000"/>
                          </a:solidFill>
                          <a:prstDash val="lgDash"/>
                          <a:round/>
                          <a:headEnd/>
                          <a:tailEnd/>
                        </a:ln>
                      </wps:spPr>
                      <wps:txbx>
                        <w:txbxContent>
                          <w:p w14:paraId="74CFBB2E" w14:textId="77777777" w:rsidR="00453417" w:rsidRDefault="00000000">
                            <w:pPr>
                              <w:rPr>
                                <w:i/>
                                <w:sz w:val="22"/>
                                <w:szCs w:val="22"/>
                              </w:rPr>
                            </w:pPr>
                            <w:r>
                              <w:rPr>
                                <w:i/>
                                <w:sz w:val="22"/>
                                <w:szCs w:val="22"/>
                              </w:rPr>
                              <w:t>REFERENCES RELATED TO NORMALITY TESTS:</w:t>
                            </w:r>
                          </w:p>
                          <w:p w14:paraId="604CD350" w14:textId="77777777" w:rsidR="00453417" w:rsidRDefault="00000000">
                            <w:pPr>
                              <w:pStyle w:val="ListParagraph"/>
                              <w:numPr>
                                <w:ilvl w:val="0"/>
                                <w:numId w:val="22"/>
                              </w:numPr>
                              <w:ind w:left="720"/>
                              <w:rPr>
                                <w:sz w:val="22"/>
                                <w:szCs w:val="22"/>
                              </w:rPr>
                            </w:pPr>
                            <w:r>
                              <w:rPr>
                                <w:sz w:val="22"/>
                                <w:szCs w:val="22"/>
                              </w:rPr>
                              <w:t xml:space="preserve">Gross, J., </w:t>
                            </w:r>
                            <w:r>
                              <w:rPr>
                                <w:i/>
                                <w:sz w:val="22"/>
                                <w:szCs w:val="22"/>
                              </w:rPr>
                              <w:t>A Normal Distribution Course</w:t>
                            </w:r>
                            <w:r>
                              <w:rPr>
                                <w:sz w:val="22"/>
                                <w:szCs w:val="22"/>
                              </w:rPr>
                              <w:t>, 2004 by Peter Lang GmbH</w:t>
                            </w:r>
                          </w:p>
                          <w:p w14:paraId="7E538AC9" w14:textId="77777777" w:rsidR="00453417" w:rsidRDefault="00000000">
                            <w:pPr>
                              <w:pStyle w:val="ListParagraph"/>
                              <w:numPr>
                                <w:ilvl w:val="0"/>
                                <w:numId w:val="22"/>
                              </w:numPr>
                              <w:ind w:left="720"/>
                              <w:rPr>
                                <w:sz w:val="22"/>
                                <w:szCs w:val="22"/>
                              </w:rPr>
                            </w:pPr>
                            <w:r>
                              <w:rPr>
                                <w:sz w:val="22"/>
                                <w:szCs w:val="22"/>
                              </w:rPr>
                              <w:t xml:space="preserve">Shapiro, S. S. (1990), </w:t>
                            </w:r>
                            <w:r>
                              <w:rPr>
                                <w:i/>
                                <w:sz w:val="22"/>
                                <w:szCs w:val="22"/>
                              </w:rPr>
                              <w:t>How to Test Normality and Other Distributional Assumptions</w:t>
                            </w:r>
                            <w:r>
                              <w:rPr>
                                <w:sz w:val="22"/>
                                <w:szCs w:val="22"/>
                              </w:rPr>
                              <w:t>, published by ASQC Press</w:t>
                            </w:r>
                          </w:p>
                          <w:p w14:paraId="66004258" w14:textId="77777777" w:rsidR="00453417" w:rsidRDefault="00000000">
                            <w:pPr>
                              <w:pStyle w:val="ListParagraph"/>
                              <w:numPr>
                                <w:ilvl w:val="0"/>
                                <w:numId w:val="22"/>
                              </w:numPr>
                              <w:ind w:left="720"/>
                              <w:rPr>
                                <w:sz w:val="22"/>
                                <w:szCs w:val="22"/>
                              </w:rPr>
                            </w:pPr>
                            <w:r>
                              <w:rPr>
                                <w:sz w:val="22"/>
                                <w:szCs w:val="22"/>
                              </w:rPr>
                              <w:t xml:space="preserve">Thode, H. C. Jr. (2002), </w:t>
                            </w:r>
                            <w:r>
                              <w:rPr>
                                <w:i/>
                                <w:sz w:val="22"/>
                                <w:szCs w:val="22"/>
                              </w:rPr>
                              <w:t>Testing For Normality</w:t>
                            </w:r>
                            <w:r>
                              <w:rPr>
                                <w:sz w:val="22"/>
                                <w:szCs w:val="22"/>
                              </w:rPr>
                              <w:t>, published by Marcel Dekker Inc.</w:t>
                            </w:r>
                          </w:p>
                          <w:p w14:paraId="32FE1797" w14:textId="77777777" w:rsidR="00453417" w:rsidRDefault="00000000">
                            <w:pPr>
                              <w:pStyle w:val="ListParagraph"/>
                              <w:numPr>
                                <w:ilvl w:val="0"/>
                                <w:numId w:val="22"/>
                              </w:numPr>
                              <w:ind w:left="720"/>
                              <w:rPr>
                                <w:sz w:val="22"/>
                                <w:szCs w:val="22"/>
                              </w:rPr>
                            </w:pPr>
                            <w:r>
                              <w:rPr>
                                <w:sz w:val="22"/>
                                <w:szCs w:val="22"/>
                              </w:rPr>
                              <w:t xml:space="preserve">Tobias, P. A., and Trinidade, D. C., </w:t>
                            </w:r>
                            <w:r>
                              <w:rPr>
                                <w:i/>
                                <w:sz w:val="22"/>
                                <w:szCs w:val="22"/>
                              </w:rPr>
                              <w:t>Applied Reliability</w:t>
                            </w:r>
                            <w:r>
                              <w:rPr>
                                <w:sz w:val="22"/>
                                <w:szCs w:val="22"/>
                              </w:rPr>
                              <w:t>, 3rd ed., 2012, published by Taylor &amp; Francis Group</w:t>
                            </w:r>
                          </w:p>
                          <w:p w14:paraId="58DBCBBA" w14:textId="77777777" w:rsidR="00453417" w:rsidRDefault="00000000">
                            <w:pPr>
                              <w:pStyle w:val="ListParagraph"/>
                              <w:numPr>
                                <w:ilvl w:val="0"/>
                                <w:numId w:val="22"/>
                              </w:numPr>
                              <w:ind w:left="720"/>
                              <w:rPr>
                                <w:sz w:val="22"/>
                                <w:szCs w:val="22"/>
                              </w:rPr>
                            </w:pPr>
                            <w:r>
                              <w:rPr>
                                <w:sz w:val="22"/>
                                <w:szCs w:val="22"/>
                              </w:rPr>
                              <w:t xml:space="preserve">Zylstra, R. R. (1994), "Normality Tests for Small Sample Sizes", </w:t>
                            </w:r>
                            <w:r>
                              <w:rPr>
                                <w:i/>
                                <w:sz w:val="22"/>
                                <w:szCs w:val="22"/>
                              </w:rPr>
                              <w:t>Quality Engineering</w:t>
                            </w:r>
                            <w:r>
                              <w:rPr>
                                <w:sz w:val="22"/>
                                <w:szCs w:val="22"/>
                              </w:rPr>
                              <w:t>, 7(1), 45-58, published by ASQC Press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65pt;margin-top:0;width:429.85pt;height:110.6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" filled="f">
                <v:stroke dashstyle="longDash" joinstyle="round" endcap="round"/>
                <v:textbox style="mso-fit-shape-to-text:t">
                  <w:txbxContent>
                    <w:p>
                      <w:pPr>
                        <w:rPr>
                          <w:i/>
                          <w:sz w:val="22"/>
                          <w:szCs w:val="22"/>
                        </w:rPr>
                      </w:pPr>
                      <w:r>
                        <w:rPr>
                          <w:i/>
                          <w:sz w:val="22"/>
                          <w:szCs w:val="22"/>
                        </w:rPr>
                        <w:t>REFERENCES RELATED TO NORMALITY TESTS:</w:t>
                      </w:r>
                    </w:p>
                    <w:p>
                      <w:pPr>
                        <w:pStyle w:val="ListParagraph"/>
                        <w:numPr>
                          <w:ilvl w:val="0"/>
                          <w:numId w:val="22"/>
                        </w:numPr>
                        <w:ind w:left="720"/>
                        <w:rPr>
                          <w:sz w:val="22"/>
                          <w:szCs w:val="22"/>
                        </w:rPr>
                      </w:pPr>
                      <w:r>
                        <w:rPr>
                          <w:sz w:val="22"/>
                          <w:szCs w:val="22"/>
                        </w:rPr>
                        <w:t xml:space="preserve">Gross, J., </w:t>
                      </w:r>
                      <w:r>
                        <w:rPr>
                          <w:i/>
                          <w:sz w:val="22"/>
                          <w:szCs w:val="22"/>
                        </w:rPr>
                        <w:t>A Normal Distribution Course</w:t>
                      </w:r>
                      <w:r>
                        <w:rPr>
                          <w:sz w:val="22"/>
                          <w:szCs w:val="22"/>
                        </w:rPr>
                        <w:t>, 2004 by Peter Lang GmbH</w:t>
                      </w:r>
                    </w:p>
                    <w:p>
                      <w:pPr>
                        <w:pStyle w:val="ListParagraph"/>
                        <w:numPr>
                          <w:ilvl w:val="0"/>
                          <w:numId w:val="22"/>
                        </w:numPr>
                        <w:ind w:left="720"/>
                        <w:rPr>
                          <w:sz w:val="22"/>
                          <w:szCs w:val="22"/>
                        </w:rPr>
                      </w:pPr>
                      <w:r>
                        <w:rPr>
                          <w:sz w:val="22"/>
                          <w:szCs w:val="22"/>
                        </w:rPr>
                        <w:t xml:space="preserve">Shapiro, S. S. (1990), </w:t>
                      </w:r>
                      <w:r>
                        <w:rPr>
                          <w:i/>
                          <w:sz w:val="22"/>
                          <w:szCs w:val="22"/>
                        </w:rPr>
                        <w:t>How to Test Normality and Other Distributional Assumptions</w:t>
                      </w:r>
                      <w:r>
                        <w:rPr>
                          <w:sz w:val="22"/>
                          <w:szCs w:val="22"/>
                        </w:rPr>
                        <w:t>, published by ASQC Press</w:t>
                      </w:r>
                    </w:p>
                    <w:p>
                      <w:pPr>
                        <w:pStyle w:val="ListParagraph"/>
                        <w:numPr>
                          <w:ilvl w:val="0"/>
                          <w:numId w:val="22"/>
                        </w:numPr>
                        <w:ind w:left="720"/>
                        <w:rPr>
                          <w:sz w:val="22"/>
                          <w:szCs w:val="22"/>
                        </w:rPr>
                      </w:pPr>
                      <w:r>
                        <w:rPr>
                          <w:sz w:val="22"/>
                          <w:szCs w:val="22"/>
                        </w:rPr>
                        <w:t xml:space="preserve">Thode, H. C. Jr. (2002), </w:t>
                      </w:r>
                      <w:r>
                        <w:rPr>
                          <w:i/>
                          <w:sz w:val="22"/>
                          <w:szCs w:val="22"/>
                        </w:rPr>
                        <w:t>Testing For Normality</w:t>
                      </w:r>
                      <w:r>
                        <w:rPr>
                          <w:sz w:val="22"/>
                          <w:szCs w:val="22"/>
                        </w:rPr>
                        <w:t>, published by Marcel Dekker Inc.</w:t>
                      </w:r>
                    </w:p>
                    <w:p>
                      <w:pPr>
                        <w:pStyle w:val="ListParagraph"/>
                        <w:numPr>
                          <w:ilvl w:val="0"/>
                          <w:numId w:val="22"/>
                        </w:numPr>
                        <w:ind w:left="720"/>
                        <w:rPr>
                          <w:sz w:val="22"/>
                          <w:szCs w:val="22"/>
                        </w:rPr>
                      </w:pPr>
                      <w:r>
                        <w:rPr>
                          <w:sz w:val="22"/>
                          <w:szCs w:val="22"/>
                        </w:rPr>
                        <w:t xml:space="preserve">Tobias, P. A., and Trinidade, D. C., </w:t>
                      </w:r>
                      <w:r>
                        <w:rPr>
                          <w:i/>
                          <w:sz w:val="22"/>
                          <w:szCs w:val="22"/>
                        </w:rPr>
                        <w:t>Applied Reliability</w:t>
                      </w:r>
                      <w:r>
                        <w:rPr>
                          <w:sz w:val="22"/>
                          <w:szCs w:val="22"/>
                        </w:rPr>
                        <w:t>, 3rd ed., 2012, published by Taylor &amp; Francis Group</w:t>
                      </w:r>
                    </w:p>
                    <w:p>
                      <w:pPr>
                        <w:pStyle w:val="ListParagraph"/>
                        <w:numPr>
                          <w:ilvl w:val="0"/>
                          <w:numId w:val="22"/>
                        </w:numPr>
                        <w:ind w:left="720"/>
                        <w:rPr>
                          <w:sz w:val="22"/>
                          <w:szCs w:val="22"/>
                        </w:rPr>
                      </w:pPr>
                      <w:r>
                        <w:rPr>
                          <w:sz w:val="22"/>
                          <w:szCs w:val="22"/>
                        </w:rPr>
                        <w:t xml:space="preserve">Zylstra, R. R. (1994), "Normality Tests for Small Sample Sizes", </w:t>
                      </w:r>
                      <w:r>
                        <w:rPr>
                          <w:i/>
                          <w:sz w:val="22"/>
                          <w:szCs w:val="22"/>
                        </w:rPr>
                        <w:t>Quality Engineering</w:t>
                      </w:r>
                      <w:r>
                        <w:rPr>
                          <w:sz w:val="22"/>
                          <w:szCs w:val="22"/>
                        </w:rPr>
                        <w:t>, 7(1), 45-58, published by ASQC Press</w:t>
                      </w:r>
                    </w:p>
                  </w:txbxContent>
                </v:textbox>
                <w10:wrap type="square" anchorx="margin"/>
              </v:shape>
            </w:pict>
          </mc:Fallback>
        </mc:AlternateContent>
      </w:r>
    </w:p>
    <w:p w14:paraId="1E3D6808" w14:textId="77777777" w:rsidR="00453417" w:rsidRDefault="00453417">
      <w:pPr>
        <w:rPr>
          <w:sz w:val="22"/>
          <w:szCs w:val="22"/>
        </w:rPr>
      </w:pPr>
    </w:p>
    <w:p w14:paraId="34CCC89C" w14:textId="77777777" w:rsidR="00453417" w:rsidRDefault="00453417">
      <w:pPr>
        <w:rPr>
          <w:sz w:val="22"/>
          <w:szCs w:val="22"/>
        </w:rPr>
      </w:pPr>
    </w:p>
    <w:p w14:paraId="2F38CA03" w14:textId="77777777" w:rsidR="00453417" w:rsidRDefault="00453417">
      <w:pPr>
        <w:rPr>
          <w:sz w:val="22"/>
          <w:szCs w:val="22"/>
        </w:rPr>
      </w:pPr>
    </w:p>
    <w:p w14:paraId="30AA978D" w14:textId="77777777" w:rsidR="00453417" w:rsidRDefault="00453417">
      <w:pPr>
        <w:rPr>
          <w:sz w:val="22"/>
          <w:szCs w:val="22"/>
        </w:rPr>
      </w:pPr>
    </w:p>
    <w:p w14:paraId="1B84DA7C" w14:textId="77777777" w:rsidR="00453417" w:rsidRDefault="00453417">
      <w:pPr>
        <w:rPr>
          <w:sz w:val="22"/>
          <w:szCs w:val="22"/>
        </w:rPr>
      </w:pPr>
    </w:p>
    <w:p w14:paraId="52BE8DDA" w14:textId="77777777" w:rsidR="00453417" w:rsidRDefault="00453417">
      <w:pPr>
        <w:rPr>
          <w:sz w:val="22"/>
          <w:szCs w:val="22"/>
        </w:rPr>
      </w:pPr>
    </w:p>
    <w:p w14:paraId="7354D6FC" w14:textId="77777777" w:rsidR="00453417" w:rsidRDefault="00453417">
      <w:pPr>
        <w:rPr>
          <w:sz w:val="22"/>
          <w:szCs w:val="22"/>
        </w:rPr>
      </w:pPr>
    </w:p>
    <w:p w14:paraId="18C865E1" w14:textId="77777777" w:rsidR="00453417" w:rsidRDefault="00453417">
      <w:pPr>
        <w:rPr>
          <w:sz w:val="22"/>
          <w:szCs w:val="22"/>
        </w:rPr>
      </w:pPr>
    </w:p>
    <w:p w14:paraId="5AF9249B" w14:textId="77777777" w:rsidR="00453417" w:rsidRDefault="00453417">
      <w:pPr>
        <w:rPr>
          <w:sz w:val="22"/>
          <w:szCs w:val="22"/>
        </w:rPr>
      </w:pPr>
    </w:p>
    <w:p w14:paraId="22FE2D2B" w14:textId="77777777" w:rsidR="00453417" w:rsidRDefault="00000000">
      <w:pPr>
        <w:rPr>
          <w:sz w:val="22"/>
          <w:szCs w:val="22"/>
        </w:rPr>
      </w:pPr>
      <w:r>
        <w:rPr>
          <w:noProof/>
          <w:sz w:val="22"/>
          <w:szCs w:val="22"/>
        </w:rPr>
        <mc:AlternateContent>
          <mc:Choice Requires="wps">
            <w:drawing>
              <wp:anchor distT="45720" distB="45720" distL="114300" distR="114300" simplePos="0" relativeHeight="251660288" behindDoc="0" locked="0" layoutInCell="1" allowOverlap="1" wp14:anchorId="61821531" wp14:editId="5673E200">
                <wp:simplePos x="0" y="0"/>
                <wp:positionH relativeFrom="margin">
                  <wp:align>right</wp:align>
                </wp:positionH>
                <wp:positionV relativeFrom="paragraph">
                  <wp:posOffset>103505</wp:posOffset>
                </wp:positionV>
                <wp:extent cx="5459095" cy="3233420"/>
                <wp:effectExtent l="0" t="0" r="2730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3233420"/>
                        </a:xfrm>
                        <a:prstGeom prst="rect">
                          <a:avLst/>
                        </a:prstGeom>
                        <a:noFill/>
                        <a:ln w="9525" cap="rnd" cmpd="sng">
                          <a:solidFill>
                            <a:srgbClr val="000000"/>
                          </a:solidFill>
                          <a:prstDash val="lgDash"/>
                          <a:round/>
                          <a:headEnd/>
                          <a:tailEnd/>
                        </a:ln>
                      </wps:spPr>
                      <wps:txbx>
                        <w:txbxContent>
                          <w:p w14:paraId="066CBC2D" w14:textId="77777777" w:rsidR="00453417" w:rsidRDefault="00000000">
                            <w:pPr>
                              <w:rPr>
                                <w:i/>
                                <w:sz w:val="22"/>
                                <w:szCs w:val="22"/>
                              </w:rPr>
                            </w:pPr>
                            <w:r>
                              <w:rPr>
                                <w:i/>
                                <w:sz w:val="22"/>
                                <w:szCs w:val="22"/>
                              </w:rPr>
                              <w:t xml:space="preserve">QUOTATIONS REGARDING NORMALITY TESTS — To evaluate normality, NPP analysis is recommended rather than a "Normality Test" such as Anderson-Darling because such </w:t>
                            </w:r>
                            <w:r>
                              <w:rPr>
                                <w:i/>
                                <w:sz w:val="22"/>
                                <w:szCs w:val="22"/>
                                <w:u w:val="single"/>
                              </w:rPr>
                              <w:t>normality tests do not assess normality but rather assess only non-normality</w:t>
                            </w:r>
                            <w:r>
                              <w:rPr>
                                <w:i/>
                                <w:sz w:val="22"/>
                                <w:szCs w:val="22"/>
                              </w:rPr>
                              <w:t>. The following quotes help explain:</w:t>
                            </w:r>
                          </w:p>
                          <w:p w14:paraId="147BCD1D" w14:textId="77777777" w:rsidR="00453417" w:rsidRDefault="00000000">
                            <w:pPr>
                              <w:ind w:firstLine="360"/>
                              <w:rPr>
                                <w:i/>
                                <w:sz w:val="22"/>
                                <w:szCs w:val="22"/>
                              </w:rPr>
                            </w:pPr>
                            <w:r>
                              <w:rPr>
                                <w:i/>
                                <w:sz w:val="22"/>
                                <w:szCs w:val="22"/>
                              </w:rPr>
                              <w:t xml:space="preserve">"No single [normality test] statistic should be relied on to confirm normality.  A good place to begin an analysis for normality... is with the use of a graphical methods such as the probability plot." (Zylstra, p. 53) </w:t>
                            </w:r>
                          </w:p>
                          <w:p w14:paraId="6C7895EF" w14:textId="77777777" w:rsidR="00453417" w:rsidRDefault="00000000">
                            <w:pPr>
                              <w:ind w:firstLine="360"/>
                              <w:rPr>
                                <w:i/>
                                <w:sz w:val="22"/>
                                <w:szCs w:val="22"/>
                              </w:rPr>
                            </w:pPr>
                            <w:r>
                              <w:rPr>
                                <w:i/>
                                <w:sz w:val="22"/>
                                <w:szCs w:val="22"/>
                              </w:rPr>
                              <w:t xml:space="preserve">"It is strongly recommended that...a test [of normality] should not replace a [normal] probability plot...[because] no single test statistic can give you as much information as a graphical display which shows the extent and type of departures from [linearity]...." After a normality test has failed to reject normality, "it is worth remembering that it was </w:t>
                            </w:r>
                            <w:r>
                              <w:rPr>
                                <w:i/>
                                <w:sz w:val="22"/>
                                <w:szCs w:val="22"/>
                                <w:u w:val="single"/>
                              </w:rPr>
                              <w:t>not proven that the measurements were normally distributed</w:t>
                            </w:r>
                            <w:r>
                              <w:rPr>
                                <w:i/>
                                <w:sz w:val="22"/>
                                <w:szCs w:val="22"/>
                              </w:rPr>
                              <w:t xml:space="preserve">, it was only concluded that there was no evidence that one should not treat them as if they were normally distributed". (Shapiro, pp. 13, 21)   </w:t>
                            </w:r>
                          </w:p>
                          <w:p w14:paraId="691CDC8F" w14:textId="77777777" w:rsidR="00453417" w:rsidRDefault="00000000">
                            <w:pPr>
                              <w:ind w:firstLine="360"/>
                              <w:rPr>
                                <w:i/>
                                <w:sz w:val="22"/>
                                <w:szCs w:val="22"/>
                              </w:rPr>
                            </w:pPr>
                            <w:r>
                              <w:rPr>
                                <w:i/>
                                <w:sz w:val="22"/>
                                <w:szCs w:val="22"/>
                              </w:rPr>
                              <w:t xml:space="preserve">"When [on the basis of a normality test] we ...end up </w:t>
                            </w:r>
                            <w:r>
                              <w:rPr>
                                <w:bCs/>
                                <w:i/>
                                <w:sz w:val="22"/>
                                <w:szCs w:val="22"/>
                              </w:rPr>
                              <w:t>not</w:t>
                            </w:r>
                            <w:r>
                              <w:rPr>
                                <w:i/>
                                <w:sz w:val="22"/>
                                <w:szCs w:val="22"/>
                              </w:rPr>
                              <w:t xml:space="preserve"> rejecting [normality], </w:t>
                            </w:r>
                            <w:r>
                              <w:rPr>
                                <w:bCs/>
                                <w:i/>
                                <w:sz w:val="22"/>
                                <w:szCs w:val="22"/>
                                <w:u w:val="single"/>
                              </w:rPr>
                              <w:t>we have not proved the hypothesis [of normality]</w:t>
                            </w:r>
                            <w:r>
                              <w:rPr>
                                <w:bCs/>
                                <w:i/>
                                <w:sz w:val="22"/>
                                <w:szCs w:val="22"/>
                              </w:rPr>
                              <w:t xml:space="preserve"> to be correct</w:t>
                            </w:r>
                            <w:r>
                              <w:rPr>
                                <w:i/>
                                <w:sz w:val="22"/>
                                <w:szCs w:val="22"/>
                              </w:rPr>
                              <w:t>....The statistical test gives us no such confidence...</w:t>
                            </w:r>
                            <w:r>
                              <w:rPr>
                                <w:rFonts w:ascii="Arial" w:eastAsiaTheme="minorEastAsia" w:hAnsi="Arial" w:cstheme="minorBidi"/>
                                <w:i/>
                                <w:color w:val="000000"/>
                                <w:kern w:val="24"/>
                                <w:sz w:val="22"/>
                                <w:szCs w:val="22"/>
                              </w:rPr>
                              <w:t xml:space="preserve"> </w:t>
                            </w:r>
                            <w:r>
                              <w:rPr>
                                <w:i/>
                                <w:sz w:val="22"/>
                                <w:szCs w:val="22"/>
                              </w:rPr>
                              <w:t>On the other hand, when we reject [normality], we are...saying that the sample evidence was so overwhelmingly against [normality]...that we have to reconsider our choice." (Tobias &amp; Trindade, p. 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8.65pt;margin-top:8.15pt;width:429.85pt;height:25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" filled="f">
                <v:stroke dashstyle="longDash" joinstyle="round" endcap="round"/>
                <v:textbox>
                  <w:txbxContent>
                    <w:p>
                      <w:pPr>
                        <w:rPr>
                          <w:i/>
                          <w:sz w:val="22"/>
                          <w:szCs w:val="22"/>
                        </w:rPr>
                      </w:pPr>
                      <w:r>
                        <w:rPr>
                          <w:i/>
                          <w:sz w:val="22"/>
                          <w:szCs w:val="22"/>
                        </w:rPr>
                        <w:t xml:space="preserve">QUOTATIONS REGARDING NORMALITY TESTS — To evaluate normality, NPP analysis is recommended rather than a "Normality Test" such as Anderson-Darling because such </w:t>
                      </w:r>
                      <w:r>
                        <w:rPr>
                          <w:i/>
                          <w:sz w:val="22"/>
                          <w:szCs w:val="22"/>
                          <w:u w:val="single"/>
                        </w:rPr>
                        <w:t>normality tests do not assess normality but rather assess only non-normality</w:t>
                      </w:r>
                      <w:r>
                        <w:rPr>
                          <w:i/>
                          <w:sz w:val="22"/>
                          <w:szCs w:val="22"/>
                        </w:rPr>
                        <w:t>. The following quotes help explain:</w:t>
                      </w:r>
                    </w:p>
                    <w:p>
                      <w:pPr>
                        <w:ind w:firstLine="360"/>
                        <w:rPr>
                          <w:i/>
                          <w:sz w:val="22"/>
                          <w:szCs w:val="22"/>
                        </w:rPr>
                      </w:pPr>
                      <w:r>
                        <w:rPr>
                          <w:i/>
                          <w:sz w:val="22"/>
                          <w:szCs w:val="22"/>
                        </w:rPr>
                        <w:t xml:space="preserve">"No single [normality test] statistic should be relied on to confirm normality.  A good place to begin an analysis for normality... is with the use of a graphical methods such as the probability plot." (Zylstra, p. 53) </w:t>
                      </w:r>
                    </w:p>
                    <w:p>
                      <w:pPr>
                        <w:ind w:firstLine="360"/>
                        <w:rPr>
                          <w:i/>
                          <w:sz w:val="22"/>
                          <w:szCs w:val="22"/>
                        </w:rPr>
                      </w:pPr>
                      <w:r>
                        <w:rPr>
                          <w:i/>
                          <w:sz w:val="22"/>
                          <w:szCs w:val="22"/>
                        </w:rPr>
                        <w:t xml:space="preserve">"It is strongly recommended that...a test [of normality] should not replace a [normal] probability plot...[because] no single test statistic can give you as much information as a graphical display which shows the extent and type of departures from [linearity]...." After a normality test has failed to reject normality, "it is worth remembering that it was </w:t>
                      </w:r>
                      <w:r>
                        <w:rPr>
                          <w:i/>
                          <w:sz w:val="22"/>
                          <w:szCs w:val="22"/>
                          <w:u w:val="single"/>
                        </w:rPr>
                        <w:t>not proven that the measurements were normally distributed</w:t>
                      </w:r>
                      <w:r>
                        <w:rPr>
                          <w:i/>
                          <w:sz w:val="22"/>
                          <w:szCs w:val="22"/>
                        </w:rPr>
                        <w:t xml:space="preserve">, it was only concluded that there was no evidence that one should not treat them as if they were normally distributed". (Shapiro, pp. 13, 21)   </w:t>
                      </w:r>
                    </w:p>
                    <w:p>
                      <w:pPr>
                        <w:ind w:firstLine="360"/>
                        <w:rPr>
                          <w:i/>
                          <w:sz w:val="22"/>
                          <w:szCs w:val="22"/>
                        </w:rPr>
                      </w:pPr>
                      <w:r>
                        <w:rPr>
                          <w:i/>
                          <w:sz w:val="22"/>
                          <w:szCs w:val="22"/>
                        </w:rPr>
                        <w:t xml:space="preserve">"When [on the basis of a normality test] we ...end up </w:t>
                      </w:r>
                      <w:r>
                        <w:rPr>
                          <w:bCs/>
                          <w:i/>
                          <w:sz w:val="22"/>
                          <w:szCs w:val="22"/>
                        </w:rPr>
                        <w:t>not</w:t>
                      </w:r>
                      <w:r>
                        <w:rPr>
                          <w:i/>
                          <w:sz w:val="22"/>
                          <w:szCs w:val="22"/>
                        </w:rPr>
                        <w:t xml:space="preserve"> rejecting [normality], </w:t>
                      </w:r>
                      <w:r>
                        <w:rPr>
                          <w:bCs/>
                          <w:i/>
                          <w:sz w:val="22"/>
                          <w:szCs w:val="22"/>
                          <w:u w:val="single"/>
                        </w:rPr>
                        <w:t>we have not proved the hypothesis [of normality]</w:t>
                      </w:r>
                      <w:r>
                        <w:rPr>
                          <w:bCs/>
                          <w:i/>
                          <w:sz w:val="22"/>
                          <w:szCs w:val="22"/>
                        </w:rPr>
                        <w:t xml:space="preserve"> to be correct</w:t>
                      </w:r>
                      <w:r>
                        <w:rPr>
                          <w:i/>
                          <w:sz w:val="22"/>
                          <w:szCs w:val="22"/>
                        </w:rPr>
                        <w:t>....The statistical test gives us no such confidence...</w:t>
                      </w:r>
                      <w:r>
                        <w:rPr>
                          <w:rFonts w:ascii="Arial" w:eastAsiaTheme="minorEastAsia" w:hAnsi="Arial" w:cstheme="minorBidi"/>
                          <w:i/>
                          <w:color w:val="000000"/>
                          <w:kern w:val="24"/>
                          <w:sz w:val="22"/>
                          <w:szCs w:val="22"/>
                        </w:rPr>
                        <w:t xml:space="preserve"> </w:t>
                      </w:r>
                      <w:r>
                        <w:rPr>
                          <w:i/>
                          <w:sz w:val="22"/>
                          <w:szCs w:val="22"/>
                        </w:rPr>
                        <w:t>On the other hand, when we reject [normality], we are...saying that the sample evidence was so overwhelmingly against [normality]...that we have to reconsider our choice." (Tobias &amp; Trindade, p. 59)</w:t>
                      </w:r>
                    </w:p>
                  </w:txbxContent>
                </v:textbox>
                <w10:wrap type="square" anchorx="margin"/>
              </v:shape>
            </w:pict>
          </mc:Fallback>
        </mc:AlternateContent>
      </w:r>
    </w:p>
    <w:p w14:paraId="0C17A2D1" w14:textId="77777777" w:rsidR="00453417" w:rsidRDefault="00453417">
      <w:pPr>
        <w:rPr>
          <w:sz w:val="22"/>
          <w:szCs w:val="22"/>
        </w:rPr>
      </w:pPr>
    </w:p>
    <w:p w14:paraId="01CDD763" w14:textId="77777777" w:rsidR="00453417" w:rsidRDefault="00453417">
      <w:pPr>
        <w:rPr>
          <w:sz w:val="22"/>
          <w:szCs w:val="22"/>
        </w:rPr>
      </w:pPr>
    </w:p>
    <w:p w14:paraId="50CCB1ED" w14:textId="77777777" w:rsidR="00453417" w:rsidRDefault="00453417">
      <w:pPr>
        <w:rPr>
          <w:sz w:val="22"/>
          <w:szCs w:val="22"/>
        </w:rPr>
      </w:pPr>
    </w:p>
    <w:p w14:paraId="57D2BD72" w14:textId="77777777" w:rsidR="00453417" w:rsidRDefault="00453417">
      <w:pPr>
        <w:rPr>
          <w:sz w:val="22"/>
          <w:szCs w:val="22"/>
        </w:rPr>
      </w:pPr>
    </w:p>
    <w:p w14:paraId="4ABAA1EB" w14:textId="77777777" w:rsidR="00453417" w:rsidRDefault="00453417">
      <w:pPr>
        <w:rPr>
          <w:sz w:val="22"/>
          <w:szCs w:val="22"/>
        </w:rPr>
      </w:pPr>
    </w:p>
    <w:p w14:paraId="74E29699" w14:textId="77777777" w:rsidR="00453417" w:rsidRDefault="00453417">
      <w:pPr>
        <w:rPr>
          <w:sz w:val="22"/>
          <w:szCs w:val="22"/>
        </w:rPr>
      </w:pPr>
    </w:p>
    <w:p w14:paraId="33B870CE" w14:textId="77777777" w:rsidR="00453417" w:rsidRDefault="00453417">
      <w:pPr>
        <w:rPr>
          <w:sz w:val="22"/>
          <w:szCs w:val="22"/>
        </w:rPr>
      </w:pPr>
    </w:p>
    <w:p w14:paraId="45CC672D" w14:textId="77777777" w:rsidR="00453417" w:rsidRDefault="00453417">
      <w:pPr>
        <w:rPr>
          <w:sz w:val="22"/>
          <w:szCs w:val="22"/>
        </w:rPr>
      </w:pPr>
    </w:p>
    <w:p w14:paraId="4D9F091B" w14:textId="77777777" w:rsidR="00453417" w:rsidRDefault="00453417">
      <w:pPr>
        <w:rPr>
          <w:sz w:val="22"/>
          <w:szCs w:val="22"/>
        </w:rPr>
      </w:pPr>
    </w:p>
    <w:p w14:paraId="692D2FE4" w14:textId="77777777" w:rsidR="00453417" w:rsidRDefault="00453417">
      <w:pPr>
        <w:rPr>
          <w:sz w:val="22"/>
          <w:szCs w:val="22"/>
        </w:rPr>
      </w:pPr>
    </w:p>
    <w:p w14:paraId="05932AED" w14:textId="77777777" w:rsidR="00453417" w:rsidRDefault="00453417">
      <w:pPr>
        <w:rPr>
          <w:sz w:val="22"/>
          <w:szCs w:val="22"/>
        </w:rPr>
      </w:pPr>
    </w:p>
    <w:p w14:paraId="79E28B8E" w14:textId="77777777" w:rsidR="00453417" w:rsidRDefault="00453417">
      <w:pPr>
        <w:rPr>
          <w:sz w:val="22"/>
          <w:szCs w:val="22"/>
        </w:rPr>
      </w:pPr>
    </w:p>
    <w:p w14:paraId="0310AF0A" w14:textId="77777777" w:rsidR="00453417" w:rsidRDefault="00453417">
      <w:pPr>
        <w:rPr>
          <w:sz w:val="22"/>
          <w:szCs w:val="22"/>
        </w:rPr>
      </w:pPr>
    </w:p>
    <w:p w14:paraId="3217CE34" w14:textId="77777777" w:rsidR="00453417" w:rsidRDefault="00453417">
      <w:pPr>
        <w:rPr>
          <w:sz w:val="22"/>
          <w:szCs w:val="22"/>
        </w:rPr>
      </w:pPr>
    </w:p>
    <w:p w14:paraId="564E63E1" w14:textId="77777777" w:rsidR="00453417" w:rsidRDefault="00453417">
      <w:pPr>
        <w:rPr>
          <w:sz w:val="22"/>
          <w:szCs w:val="22"/>
        </w:rPr>
      </w:pPr>
    </w:p>
    <w:p w14:paraId="185A880E" w14:textId="77777777" w:rsidR="00453417" w:rsidRDefault="00453417">
      <w:pPr>
        <w:rPr>
          <w:sz w:val="22"/>
          <w:szCs w:val="22"/>
        </w:rPr>
      </w:pPr>
    </w:p>
    <w:p w14:paraId="64224857" w14:textId="77777777" w:rsidR="00453417" w:rsidRDefault="00453417">
      <w:pPr>
        <w:rPr>
          <w:sz w:val="22"/>
          <w:szCs w:val="22"/>
        </w:rPr>
      </w:pPr>
    </w:p>
    <w:p w14:paraId="123E27D8" w14:textId="77777777" w:rsidR="00453417" w:rsidRDefault="00453417">
      <w:pPr>
        <w:rPr>
          <w:sz w:val="22"/>
          <w:szCs w:val="22"/>
        </w:rPr>
      </w:pPr>
    </w:p>
    <w:p w14:paraId="758B5512" w14:textId="77777777" w:rsidR="00453417" w:rsidRDefault="00453417">
      <w:pPr>
        <w:rPr>
          <w:sz w:val="22"/>
          <w:szCs w:val="22"/>
        </w:rPr>
      </w:pPr>
    </w:p>
    <w:p w14:paraId="7D4B77F1" w14:textId="77777777" w:rsidR="00453417" w:rsidRDefault="00453417">
      <w:pPr>
        <w:rPr>
          <w:sz w:val="22"/>
          <w:szCs w:val="22"/>
        </w:rPr>
      </w:pPr>
    </w:p>
    <w:p w14:paraId="534541AD" w14:textId="77777777" w:rsidR="00453417" w:rsidRDefault="00453417">
      <w:pPr>
        <w:rPr>
          <w:sz w:val="22"/>
          <w:szCs w:val="22"/>
        </w:rPr>
      </w:pPr>
    </w:p>
    <w:p w14:paraId="22F55DB2" w14:textId="77777777" w:rsidR="00453417" w:rsidRDefault="00000000">
      <w:pPr>
        <w:ind w:left="720"/>
        <w:rPr>
          <w:sz w:val="22"/>
          <w:szCs w:val="22"/>
        </w:rPr>
      </w:pPr>
      <w:r>
        <w:rPr>
          <w:sz w:val="22"/>
          <w:szCs w:val="22"/>
        </w:rPr>
        <w:t>To manually create an NPP, first arrange the data, as shown below for an n=12 sample:</w:t>
      </w:r>
    </w:p>
    <w:tbl>
      <w:tblPr>
        <w:tblStyle w:val="TableGrid"/>
        <w:tblW w:w="0" w:type="auto"/>
        <w:tblInd w:w="720" w:type="dxa"/>
        <w:tblLook w:val="04A0" w:firstRow="1" w:lastRow="0" w:firstColumn="1" w:lastColumn="0" w:noHBand="0" w:noVBand="1"/>
      </w:tblPr>
      <w:tblGrid>
        <w:gridCol w:w="1255"/>
        <w:gridCol w:w="810"/>
        <w:gridCol w:w="2430"/>
        <w:gridCol w:w="3415"/>
      </w:tblGrid>
      <w:tr w:rsidR="00453417" w14:paraId="0ABCB814" w14:textId="77777777">
        <w:tc>
          <w:tcPr>
            <w:tcW w:w="1255" w:type="dxa"/>
          </w:tcPr>
          <w:p w14:paraId="3A1832F5" w14:textId="77777777" w:rsidR="00453417" w:rsidRDefault="00000000">
            <w:pPr>
              <w:pStyle w:val="ListParagraph"/>
              <w:ind w:left="0"/>
              <w:jc w:val="center"/>
              <w:rPr>
                <w:sz w:val="22"/>
                <w:szCs w:val="22"/>
              </w:rPr>
            </w:pPr>
            <w:r>
              <w:rPr>
                <w:sz w:val="22"/>
                <w:szCs w:val="22"/>
              </w:rPr>
              <w:t>Raw Data (sorted)</w:t>
            </w:r>
          </w:p>
        </w:tc>
        <w:tc>
          <w:tcPr>
            <w:tcW w:w="810" w:type="dxa"/>
          </w:tcPr>
          <w:p w14:paraId="4D67AACF" w14:textId="77777777" w:rsidR="00453417" w:rsidRDefault="00000000">
            <w:pPr>
              <w:pStyle w:val="ListParagraph"/>
              <w:ind w:left="0"/>
              <w:jc w:val="center"/>
              <w:rPr>
                <w:sz w:val="22"/>
                <w:szCs w:val="22"/>
              </w:rPr>
            </w:pPr>
            <w:r>
              <w:rPr>
                <w:sz w:val="22"/>
                <w:szCs w:val="22"/>
              </w:rPr>
              <w:t>Rank</w:t>
            </w:r>
          </w:p>
        </w:tc>
        <w:tc>
          <w:tcPr>
            <w:tcW w:w="2430" w:type="dxa"/>
          </w:tcPr>
          <w:p w14:paraId="1D109DD2" w14:textId="77777777" w:rsidR="00453417" w:rsidRDefault="00000000">
            <w:pPr>
              <w:pStyle w:val="ListParagraph"/>
              <w:ind w:left="0"/>
              <w:jc w:val="center"/>
              <w:rPr>
                <w:sz w:val="22"/>
                <w:szCs w:val="22"/>
              </w:rPr>
            </w:pPr>
            <w:r>
              <w:rPr>
                <w:sz w:val="22"/>
                <w:szCs w:val="22"/>
              </w:rPr>
              <w:t>Median Rank =</w:t>
            </w:r>
          </w:p>
          <w:p w14:paraId="218333DE" w14:textId="77777777" w:rsidR="00453417" w:rsidRDefault="00000000">
            <w:pPr>
              <w:pStyle w:val="ListParagraph"/>
              <w:ind w:left="0"/>
              <w:jc w:val="center"/>
              <w:rPr>
                <w:sz w:val="22"/>
                <w:szCs w:val="22"/>
              </w:rPr>
            </w:pPr>
            <w:r>
              <w:rPr>
                <w:sz w:val="22"/>
                <w:szCs w:val="22"/>
              </w:rPr>
              <w:t>(Rank − 0.3) / ( n + 0.4)</w:t>
            </w:r>
          </w:p>
        </w:tc>
        <w:tc>
          <w:tcPr>
            <w:tcW w:w="3415" w:type="dxa"/>
          </w:tcPr>
          <w:p w14:paraId="4169966D" w14:textId="77777777" w:rsidR="00453417" w:rsidRDefault="00000000">
            <w:pPr>
              <w:pStyle w:val="ListParagraph"/>
              <w:ind w:left="0"/>
              <w:jc w:val="center"/>
              <w:rPr>
                <w:sz w:val="22"/>
                <w:szCs w:val="22"/>
              </w:rPr>
            </w:pPr>
            <w:r>
              <w:rPr>
                <w:sz w:val="22"/>
                <w:szCs w:val="22"/>
              </w:rPr>
              <w:t xml:space="preserve">1-sided Z-table value </w:t>
            </w:r>
            <w:r>
              <w:rPr>
                <w:sz w:val="22"/>
                <w:szCs w:val="22"/>
              </w:rPr>
              <w:br/>
              <w:t>corresponding to Median Rank **</w:t>
            </w:r>
          </w:p>
        </w:tc>
      </w:tr>
      <w:tr w:rsidR="00453417" w14:paraId="583FE27B" w14:textId="77777777">
        <w:tc>
          <w:tcPr>
            <w:tcW w:w="1255" w:type="dxa"/>
          </w:tcPr>
          <w:p w14:paraId="04EEA100" w14:textId="77777777" w:rsidR="00453417" w:rsidRDefault="00000000">
            <w:pPr>
              <w:jc w:val="center"/>
              <w:rPr>
                <w:sz w:val="22"/>
                <w:szCs w:val="22"/>
              </w:rPr>
            </w:pPr>
            <w:r>
              <w:rPr>
                <w:sz w:val="22"/>
                <w:szCs w:val="22"/>
              </w:rPr>
              <w:t>8.80</w:t>
            </w:r>
          </w:p>
        </w:tc>
        <w:tc>
          <w:tcPr>
            <w:tcW w:w="810" w:type="dxa"/>
          </w:tcPr>
          <w:p w14:paraId="51A32649" w14:textId="77777777" w:rsidR="00453417" w:rsidRDefault="00000000">
            <w:pPr>
              <w:pStyle w:val="ListParagraph"/>
              <w:ind w:left="0"/>
              <w:jc w:val="center"/>
              <w:rPr>
                <w:sz w:val="22"/>
                <w:szCs w:val="22"/>
              </w:rPr>
            </w:pPr>
            <w:r>
              <w:rPr>
                <w:sz w:val="22"/>
                <w:szCs w:val="22"/>
              </w:rPr>
              <w:t>1</w:t>
            </w:r>
          </w:p>
        </w:tc>
        <w:tc>
          <w:tcPr>
            <w:tcW w:w="2430" w:type="dxa"/>
          </w:tcPr>
          <w:p w14:paraId="7B009B94" w14:textId="77777777" w:rsidR="00453417" w:rsidRDefault="00000000">
            <w:pPr>
              <w:jc w:val="center"/>
              <w:rPr>
                <w:sz w:val="22"/>
                <w:szCs w:val="22"/>
              </w:rPr>
            </w:pPr>
            <w:r>
              <w:rPr>
                <w:sz w:val="22"/>
                <w:szCs w:val="22"/>
              </w:rPr>
              <w:t>0.0565</w:t>
            </w:r>
          </w:p>
        </w:tc>
        <w:tc>
          <w:tcPr>
            <w:tcW w:w="3415" w:type="dxa"/>
          </w:tcPr>
          <w:p w14:paraId="615D6D88" w14:textId="77777777" w:rsidR="00453417" w:rsidRDefault="00000000">
            <w:pPr>
              <w:jc w:val="center"/>
              <w:rPr>
                <w:sz w:val="22"/>
                <w:szCs w:val="22"/>
              </w:rPr>
            </w:pPr>
            <w:r>
              <w:rPr>
                <w:sz w:val="22"/>
                <w:szCs w:val="22"/>
              </w:rPr>
              <w:t>-1.585</w:t>
            </w:r>
          </w:p>
        </w:tc>
      </w:tr>
      <w:tr w:rsidR="00453417" w14:paraId="6E095F8D" w14:textId="77777777">
        <w:tc>
          <w:tcPr>
            <w:tcW w:w="1255" w:type="dxa"/>
          </w:tcPr>
          <w:p w14:paraId="25E06DFD" w14:textId="77777777" w:rsidR="00453417" w:rsidRDefault="00000000">
            <w:pPr>
              <w:jc w:val="center"/>
              <w:rPr>
                <w:sz w:val="22"/>
                <w:szCs w:val="22"/>
              </w:rPr>
            </w:pPr>
            <w:r>
              <w:rPr>
                <w:sz w:val="22"/>
                <w:szCs w:val="22"/>
              </w:rPr>
              <w:t>9.30</w:t>
            </w:r>
          </w:p>
        </w:tc>
        <w:tc>
          <w:tcPr>
            <w:tcW w:w="810" w:type="dxa"/>
          </w:tcPr>
          <w:p w14:paraId="2DE84C91" w14:textId="77777777" w:rsidR="00453417" w:rsidRDefault="00000000">
            <w:pPr>
              <w:pStyle w:val="ListParagraph"/>
              <w:ind w:left="0"/>
              <w:jc w:val="center"/>
              <w:rPr>
                <w:sz w:val="22"/>
                <w:szCs w:val="22"/>
              </w:rPr>
            </w:pPr>
            <w:r>
              <w:rPr>
                <w:sz w:val="22"/>
                <w:szCs w:val="22"/>
              </w:rPr>
              <w:t>2</w:t>
            </w:r>
          </w:p>
        </w:tc>
        <w:tc>
          <w:tcPr>
            <w:tcW w:w="2430" w:type="dxa"/>
          </w:tcPr>
          <w:p w14:paraId="43CE1F5B" w14:textId="77777777" w:rsidR="00453417" w:rsidRDefault="00000000">
            <w:pPr>
              <w:jc w:val="center"/>
              <w:rPr>
                <w:sz w:val="22"/>
                <w:szCs w:val="22"/>
              </w:rPr>
            </w:pPr>
            <w:r>
              <w:rPr>
                <w:sz w:val="22"/>
                <w:szCs w:val="22"/>
              </w:rPr>
              <w:t>0.1371</w:t>
            </w:r>
          </w:p>
        </w:tc>
        <w:tc>
          <w:tcPr>
            <w:tcW w:w="3415" w:type="dxa"/>
          </w:tcPr>
          <w:p w14:paraId="5595C73D" w14:textId="77777777" w:rsidR="00453417" w:rsidRDefault="00000000">
            <w:pPr>
              <w:jc w:val="center"/>
              <w:rPr>
                <w:sz w:val="22"/>
                <w:szCs w:val="22"/>
              </w:rPr>
            </w:pPr>
            <w:r>
              <w:rPr>
                <w:sz w:val="22"/>
                <w:szCs w:val="22"/>
              </w:rPr>
              <w:t>-1.093</w:t>
            </w:r>
          </w:p>
        </w:tc>
      </w:tr>
      <w:tr w:rsidR="00453417" w14:paraId="3D5FEEF0" w14:textId="77777777">
        <w:tc>
          <w:tcPr>
            <w:tcW w:w="1255" w:type="dxa"/>
          </w:tcPr>
          <w:p w14:paraId="78A38FBE" w14:textId="77777777" w:rsidR="00453417" w:rsidRDefault="00000000">
            <w:pPr>
              <w:jc w:val="center"/>
              <w:rPr>
                <w:sz w:val="22"/>
                <w:szCs w:val="22"/>
              </w:rPr>
            </w:pPr>
            <w:r>
              <w:rPr>
                <w:sz w:val="22"/>
                <w:szCs w:val="22"/>
              </w:rPr>
              <w:t>10.30</w:t>
            </w:r>
          </w:p>
        </w:tc>
        <w:tc>
          <w:tcPr>
            <w:tcW w:w="810" w:type="dxa"/>
          </w:tcPr>
          <w:p w14:paraId="35CE5F0A" w14:textId="77777777" w:rsidR="00453417" w:rsidRDefault="00000000">
            <w:pPr>
              <w:pStyle w:val="ListParagraph"/>
              <w:ind w:left="0"/>
              <w:jc w:val="center"/>
              <w:rPr>
                <w:sz w:val="22"/>
                <w:szCs w:val="22"/>
              </w:rPr>
            </w:pPr>
            <w:r>
              <w:rPr>
                <w:sz w:val="22"/>
                <w:szCs w:val="22"/>
              </w:rPr>
              <w:t>3</w:t>
            </w:r>
          </w:p>
        </w:tc>
        <w:tc>
          <w:tcPr>
            <w:tcW w:w="2430" w:type="dxa"/>
          </w:tcPr>
          <w:p w14:paraId="4920D594" w14:textId="77777777" w:rsidR="00453417" w:rsidRDefault="00000000">
            <w:pPr>
              <w:jc w:val="center"/>
              <w:rPr>
                <w:sz w:val="22"/>
                <w:szCs w:val="22"/>
              </w:rPr>
            </w:pPr>
            <w:r>
              <w:rPr>
                <w:sz w:val="22"/>
                <w:szCs w:val="22"/>
              </w:rPr>
              <w:t>0.2177</w:t>
            </w:r>
          </w:p>
        </w:tc>
        <w:tc>
          <w:tcPr>
            <w:tcW w:w="3415" w:type="dxa"/>
          </w:tcPr>
          <w:p w14:paraId="0BAE6B88" w14:textId="77777777" w:rsidR="00453417" w:rsidRDefault="00000000">
            <w:pPr>
              <w:jc w:val="center"/>
              <w:rPr>
                <w:sz w:val="22"/>
                <w:szCs w:val="22"/>
              </w:rPr>
            </w:pPr>
            <w:r>
              <w:rPr>
                <w:sz w:val="22"/>
                <w:szCs w:val="22"/>
              </w:rPr>
              <w:t>-0.780</w:t>
            </w:r>
          </w:p>
        </w:tc>
      </w:tr>
      <w:tr w:rsidR="00453417" w14:paraId="21897569" w14:textId="77777777">
        <w:tc>
          <w:tcPr>
            <w:tcW w:w="1255" w:type="dxa"/>
          </w:tcPr>
          <w:p w14:paraId="245E3F50" w14:textId="77777777" w:rsidR="00453417" w:rsidRDefault="00000000">
            <w:pPr>
              <w:jc w:val="center"/>
              <w:rPr>
                <w:sz w:val="22"/>
                <w:szCs w:val="22"/>
              </w:rPr>
            </w:pPr>
            <w:r>
              <w:rPr>
                <w:sz w:val="22"/>
                <w:szCs w:val="22"/>
              </w:rPr>
              <w:t>10.80</w:t>
            </w:r>
          </w:p>
        </w:tc>
        <w:tc>
          <w:tcPr>
            <w:tcW w:w="810" w:type="dxa"/>
          </w:tcPr>
          <w:p w14:paraId="4EAF9689" w14:textId="77777777" w:rsidR="00453417" w:rsidRDefault="00000000">
            <w:pPr>
              <w:pStyle w:val="ListParagraph"/>
              <w:ind w:left="0"/>
              <w:jc w:val="center"/>
              <w:rPr>
                <w:sz w:val="22"/>
                <w:szCs w:val="22"/>
              </w:rPr>
            </w:pPr>
            <w:r>
              <w:rPr>
                <w:sz w:val="22"/>
                <w:szCs w:val="22"/>
              </w:rPr>
              <w:t>4</w:t>
            </w:r>
          </w:p>
        </w:tc>
        <w:tc>
          <w:tcPr>
            <w:tcW w:w="2430" w:type="dxa"/>
          </w:tcPr>
          <w:p w14:paraId="412EE1A2" w14:textId="77777777" w:rsidR="00453417" w:rsidRDefault="00000000">
            <w:pPr>
              <w:jc w:val="center"/>
              <w:rPr>
                <w:sz w:val="22"/>
                <w:szCs w:val="22"/>
              </w:rPr>
            </w:pPr>
            <w:r>
              <w:rPr>
                <w:sz w:val="22"/>
                <w:szCs w:val="22"/>
              </w:rPr>
              <w:t>0.2984</w:t>
            </w:r>
          </w:p>
        </w:tc>
        <w:tc>
          <w:tcPr>
            <w:tcW w:w="3415" w:type="dxa"/>
          </w:tcPr>
          <w:p w14:paraId="3E92D1DA" w14:textId="77777777" w:rsidR="00453417" w:rsidRDefault="00000000">
            <w:pPr>
              <w:jc w:val="center"/>
              <w:rPr>
                <w:sz w:val="22"/>
                <w:szCs w:val="22"/>
              </w:rPr>
            </w:pPr>
            <w:r>
              <w:rPr>
                <w:sz w:val="22"/>
                <w:szCs w:val="22"/>
              </w:rPr>
              <w:t>-0.529</w:t>
            </w:r>
          </w:p>
        </w:tc>
      </w:tr>
      <w:tr w:rsidR="00453417" w14:paraId="5E70E620" w14:textId="77777777">
        <w:tc>
          <w:tcPr>
            <w:tcW w:w="1255" w:type="dxa"/>
          </w:tcPr>
          <w:p w14:paraId="3169EF1F" w14:textId="77777777" w:rsidR="00453417" w:rsidRDefault="00000000">
            <w:pPr>
              <w:jc w:val="center"/>
              <w:rPr>
                <w:sz w:val="22"/>
                <w:szCs w:val="22"/>
              </w:rPr>
            </w:pPr>
            <w:r>
              <w:rPr>
                <w:sz w:val="22"/>
                <w:szCs w:val="22"/>
              </w:rPr>
              <w:t>11.00</w:t>
            </w:r>
          </w:p>
        </w:tc>
        <w:tc>
          <w:tcPr>
            <w:tcW w:w="810" w:type="dxa"/>
          </w:tcPr>
          <w:p w14:paraId="48075805" w14:textId="77777777" w:rsidR="00453417" w:rsidRDefault="00000000">
            <w:pPr>
              <w:pStyle w:val="ListParagraph"/>
              <w:ind w:left="0"/>
              <w:jc w:val="center"/>
              <w:rPr>
                <w:sz w:val="22"/>
                <w:szCs w:val="22"/>
              </w:rPr>
            </w:pPr>
            <w:r>
              <w:rPr>
                <w:sz w:val="22"/>
                <w:szCs w:val="22"/>
              </w:rPr>
              <w:t>5</w:t>
            </w:r>
          </w:p>
        </w:tc>
        <w:tc>
          <w:tcPr>
            <w:tcW w:w="2430" w:type="dxa"/>
          </w:tcPr>
          <w:p w14:paraId="5CC896E6" w14:textId="77777777" w:rsidR="00453417" w:rsidRDefault="00000000">
            <w:pPr>
              <w:jc w:val="center"/>
              <w:rPr>
                <w:sz w:val="22"/>
                <w:szCs w:val="22"/>
              </w:rPr>
            </w:pPr>
            <w:r>
              <w:rPr>
                <w:sz w:val="22"/>
                <w:szCs w:val="22"/>
              </w:rPr>
              <w:t>0.3790</w:t>
            </w:r>
          </w:p>
        </w:tc>
        <w:tc>
          <w:tcPr>
            <w:tcW w:w="3415" w:type="dxa"/>
          </w:tcPr>
          <w:p w14:paraId="1651E2A7" w14:textId="77777777" w:rsidR="00453417" w:rsidRDefault="00000000">
            <w:pPr>
              <w:jc w:val="center"/>
              <w:rPr>
                <w:sz w:val="22"/>
                <w:szCs w:val="22"/>
              </w:rPr>
            </w:pPr>
            <w:r>
              <w:rPr>
                <w:sz w:val="22"/>
                <w:szCs w:val="22"/>
              </w:rPr>
              <w:t>-0.308</w:t>
            </w:r>
          </w:p>
        </w:tc>
      </w:tr>
      <w:tr w:rsidR="00453417" w14:paraId="1DA040CF" w14:textId="77777777">
        <w:tc>
          <w:tcPr>
            <w:tcW w:w="1255" w:type="dxa"/>
          </w:tcPr>
          <w:p w14:paraId="2C394214" w14:textId="77777777" w:rsidR="00453417" w:rsidRDefault="00000000">
            <w:pPr>
              <w:jc w:val="center"/>
              <w:rPr>
                <w:sz w:val="22"/>
                <w:szCs w:val="22"/>
              </w:rPr>
            </w:pPr>
            <w:r>
              <w:rPr>
                <w:sz w:val="22"/>
                <w:szCs w:val="22"/>
              </w:rPr>
              <w:t>12.40</w:t>
            </w:r>
          </w:p>
        </w:tc>
        <w:tc>
          <w:tcPr>
            <w:tcW w:w="810" w:type="dxa"/>
          </w:tcPr>
          <w:p w14:paraId="2BA8B4AF" w14:textId="77777777" w:rsidR="00453417" w:rsidRDefault="00000000">
            <w:pPr>
              <w:pStyle w:val="ListParagraph"/>
              <w:ind w:left="0"/>
              <w:jc w:val="center"/>
              <w:rPr>
                <w:sz w:val="22"/>
                <w:szCs w:val="22"/>
              </w:rPr>
            </w:pPr>
            <w:r>
              <w:rPr>
                <w:sz w:val="22"/>
                <w:szCs w:val="22"/>
              </w:rPr>
              <w:t>6</w:t>
            </w:r>
          </w:p>
        </w:tc>
        <w:tc>
          <w:tcPr>
            <w:tcW w:w="2430" w:type="dxa"/>
          </w:tcPr>
          <w:p w14:paraId="022878FE" w14:textId="77777777" w:rsidR="00453417" w:rsidRDefault="00000000">
            <w:pPr>
              <w:jc w:val="center"/>
              <w:rPr>
                <w:sz w:val="22"/>
                <w:szCs w:val="22"/>
              </w:rPr>
            </w:pPr>
            <w:r>
              <w:rPr>
                <w:sz w:val="22"/>
                <w:szCs w:val="22"/>
              </w:rPr>
              <w:t>0.4597</w:t>
            </w:r>
          </w:p>
        </w:tc>
        <w:tc>
          <w:tcPr>
            <w:tcW w:w="3415" w:type="dxa"/>
          </w:tcPr>
          <w:p w14:paraId="65B64C76" w14:textId="77777777" w:rsidR="00453417" w:rsidRDefault="00000000">
            <w:pPr>
              <w:jc w:val="center"/>
              <w:rPr>
                <w:sz w:val="22"/>
                <w:szCs w:val="22"/>
              </w:rPr>
            </w:pPr>
            <w:r>
              <w:rPr>
                <w:sz w:val="22"/>
                <w:szCs w:val="22"/>
              </w:rPr>
              <w:t>-0.101</w:t>
            </w:r>
          </w:p>
        </w:tc>
      </w:tr>
      <w:tr w:rsidR="00453417" w14:paraId="4E4724C4" w14:textId="77777777">
        <w:tc>
          <w:tcPr>
            <w:tcW w:w="1255" w:type="dxa"/>
          </w:tcPr>
          <w:p w14:paraId="27E30BEF" w14:textId="77777777" w:rsidR="00453417" w:rsidRDefault="00000000">
            <w:pPr>
              <w:jc w:val="center"/>
              <w:rPr>
                <w:sz w:val="22"/>
                <w:szCs w:val="22"/>
              </w:rPr>
            </w:pPr>
            <w:r>
              <w:rPr>
                <w:sz w:val="22"/>
                <w:szCs w:val="22"/>
              </w:rPr>
              <w:t>13.23</w:t>
            </w:r>
          </w:p>
        </w:tc>
        <w:tc>
          <w:tcPr>
            <w:tcW w:w="810" w:type="dxa"/>
          </w:tcPr>
          <w:p w14:paraId="4C4D9548" w14:textId="77777777" w:rsidR="00453417" w:rsidRDefault="00000000">
            <w:pPr>
              <w:pStyle w:val="ListParagraph"/>
              <w:ind w:left="0"/>
              <w:jc w:val="center"/>
              <w:rPr>
                <w:sz w:val="22"/>
                <w:szCs w:val="22"/>
              </w:rPr>
            </w:pPr>
            <w:r>
              <w:rPr>
                <w:sz w:val="22"/>
                <w:szCs w:val="22"/>
              </w:rPr>
              <w:t>7</w:t>
            </w:r>
          </w:p>
        </w:tc>
        <w:tc>
          <w:tcPr>
            <w:tcW w:w="2430" w:type="dxa"/>
          </w:tcPr>
          <w:p w14:paraId="5764D39B" w14:textId="77777777" w:rsidR="00453417" w:rsidRDefault="00000000">
            <w:pPr>
              <w:jc w:val="center"/>
              <w:rPr>
                <w:sz w:val="22"/>
                <w:szCs w:val="22"/>
              </w:rPr>
            </w:pPr>
            <w:r>
              <w:rPr>
                <w:sz w:val="22"/>
                <w:szCs w:val="22"/>
              </w:rPr>
              <w:t>0.5403</w:t>
            </w:r>
          </w:p>
        </w:tc>
        <w:tc>
          <w:tcPr>
            <w:tcW w:w="3415" w:type="dxa"/>
          </w:tcPr>
          <w:p w14:paraId="5216C317" w14:textId="77777777" w:rsidR="00453417" w:rsidRDefault="00000000">
            <w:pPr>
              <w:jc w:val="center"/>
              <w:rPr>
                <w:sz w:val="22"/>
                <w:szCs w:val="22"/>
              </w:rPr>
            </w:pPr>
            <w:r>
              <w:rPr>
                <w:sz w:val="22"/>
                <w:szCs w:val="22"/>
              </w:rPr>
              <w:t>0.101</w:t>
            </w:r>
          </w:p>
        </w:tc>
      </w:tr>
      <w:tr w:rsidR="00453417" w14:paraId="216FBF55" w14:textId="77777777">
        <w:tc>
          <w:tcPr>
            <w:tcW w:w="1255" w:type="dxa"/>
          </w:tcPr>
          <w:p w14:paraId="1A5A641F" w14:textId="77777777" w:rsidR="00453417" w:rsidRDefault="00000000">
            <w:pPr>
              <w:jc w:val="center"/>
              <w:rPr>
                <w:sz w:val="22"/>
                <w:szCs w:val="22"/>
              </w:rPr>
            </w:pPr>
            <w:r>
              <w:rPr>
                <w:sz w:val="22"/>
                <w:szCs w:val="22"/>
              </w:rPr>
              <w:t>13.34</w:t>
            </w:r>
          </w:p>
        </w:tc>
        <w:tc>
          <w:tcPr>
            <w:tcW w:w="810" w:type="dxa"/>
          </w:tcPr>
          <w:p w14:paraId="18BFC8D7" w14:textId="77777777" w:rsidR="00453417" w:rsidRDefault="00000000">
            <w:pPr>
              <w:pStyle w:val="ListParagraph"/>
              <w:ind w:left="0"/>
              <w:jc w:val="center"/>
              <w:rPr>
                <w:sz w:val="22"/>
                <w:szCs w:val="22"/>
              </w:rPr>
            </w:pPr>
            <w:r>
              <w:rPr>
                <w:sz w:val="22"/>
                <w:szCs w:val="22"/>
              </w:rPr>
              <w:t>8</w:t>
            </w:r>
          </w:p>
        </w:tc>
        <w:tc>
          <w:tcPr>
            <w:tcW w:w="2430" w:type="dxa"/>
          </w:tcPr>
          <w:p w14:paraId="10888FD7" w14:textId="77777777" w:rsidR="00453417" w:rsidRDefault="00000000">
            <w:pPr>
              <w:jc w:val="center"/>
              <w:rPr>
                <w:sz w:val="22"/>
                <w:szCs w:val="22"/>
              </w:rPr>
            </w:pPr>
            <w:r>
              <w:rPr>
                <w:sz w:val="22"/>
                <w:szCs w:val="22"/>
              </w:rPr>
              <w:t>0.6210</w:t>
            </w:r>
          </w:p>
        </w:tc>
        <w:tc>
          <w:tcPr>
            <w:tcW w:w="3415" w:type="dxa"/>
          </w:tcPr>
          <w:p w14:paraId="6202D344" w14:textId="77777777" w:rsidR="00453417" w:rsidRDefault="00000000">
            <w:pPr>
              <w:jc w:val="center"/>
              <w:rPr>
                <w:sz w:val="22"/>
                <w:szCs w:val="22"/>
              </w:rPr>
            </w:pPr>
            <w:r>
              <w:rPr>
                <w:sz w:val="22"/>
                <w:szCs w:val="22"/>
              </w:rPr>
              <w:t>0.308</w:t>
            </w:r>
          </w:p>
        </w:tc>
      </w:tr>
      <w:tr w:rsidR="00453417" w14:paraId="591F7D8C" w14:textId="77777777">
        <w:tc>
          <w:tcPr>
            <w:tcW w:w="1255" w:type="dxa"/>
          </w:tcPr>
          <w:p w14:paraId="570BDB5F" w14:textId="77777777" w:rsidR="00453417" w:rsidRDefault="00000000">
            <w:pPr>
              <w:jc w:val="center"/>
              <w:rPr>
                <w:sz w:val="22"/>
                <w:szCs w:val="22"/>
              </w:rPr>
            </w:pPr>
            <w:r>
              <w:rPr>
                <w:sz w:val="22"/>
                <w:szCs w:val="22"/>
              </w:rPr>
              <w:t>14.98</w:t>
            </w:r>
          </w:p>
        </w:tc>
        <w:tc>
          <w:tcPr>
            <w:tcW w:w="810" w:type="dxa"/>
          </w:tcPr>
          <w:p w14:paraId="7CEBADE4" w14:textId="77777777" w:rsidR="00453417" w:rsidRDefault="00000000">
            <w:pPr>
              <w:pStyle w:val="ListParagraph"/>
              <w:ind w:left="0"/>
              <w:jc w:val="center"/>
              <w:rPr>
                <w:sz w:val="22"/>
                <w:szCs w:val="22"/>
              </w:rPr>
            </w:pPr>
            <w:r>
              <w:rPr>
                <w:sz w:val="22"/>
                <w:szCs w:val="22"/>
              </w:rPr>
              <w:t>9</w:t>
            </w:r>
          </w:p>
        </w:tc>
        <w:tc>
          <w:tcPr>
            <w:tcW w:w="2430" w:type="dxa"/>
          </w:tcPr>
          <w:p w14:paraId="787AF09F" w14:textId="77777777" w:rsidR="00453417" w:rsidRDefault="00000000">
            <w:pPr>
              <w:jc w:val="center"/>
              <w:rPr>
                <w:sz w:val="22"/>
                <w:szCs w:val="22"/>
              </w:rPr>
            </w:pPr>
            <w:r>
              <w:rPr>
                <w:sz w:val="22"/>
                <w:szCs w:val="22"/>
              </w:rPr>
              <w:t>0.7016</w:t>
            </w:r>
          </w:p>
        </w:tc>
        <w:tc>
          <w:tcPr>
            <w:tcW w:w="3415" w:type="dxa"/>
          </w:tcPr>
          <w:p w14:paraId="1F6DFA13" w14:textId="77777777" w:rsidR="00453417" w:rsidRDefault="00000000">
            <w:pPr>
              <w:jc w:val="center"/>
              <w:rPr>
                <w:sz w:val="22"/>
                <w:szCs w:val="22"/>
              </w:rPr>
            </w:pPr>
            <w:r>
              <w:rPr>
                <w:sz w:val="22"/>
                <w:szCs w:val="22"/>
              </w:rPr>
              <w:t>0.529</w:t>
            </w:r>
          </w:p>
        </w:tc>
      </w:tr>
      <w:tr w:rsidR="00453417" w14:paraId="55D049E2" w14:textId="77777777">
        <w:tc>
          <w:tcPr>
            <w:tcW w:w="1255" w:type="dxa"/>
          </w:tcPr>
          <w:p w14:paraId="28204B1D" w14:textId="77777777" w:rsidR="00453417" w:rsidRDefault="00000000">
            <w:pPr>
              <w:jc w:val="center"/>
              <w:rPr>
                <w:sz w:val="22"/>
                <w:szCs w:val="22"/>
              </w:rPr>
            </w:pPr>
            <w:r>
              <w:rPr>
                <w:sz w:val="22"/>
                <w:szCs w:val="22"/>
              </w:rPr>
              <w:t>17.20</w:t>
            </w:r>
          </w:p>
        </w:tc>
        <w:tc>
          <w:tcPr>
            <w:tcW w:w="810" w:type="dxa"/>
          </w:tcPr>
          <w:p w14:paraId="79EE568C" w14:textId="77777777" w:rsidR="00453417" w:rsidRDefault="00000000">
            <w:pPr>
              <w:pStyle w:val="ListParagraph"/>
              <w:ind w:left="0"/>
              <w:jc w:val="center"/>
              <w:rPr>
                <w:sz w:val="22"/>
                <w:szCs w:val="22"/>
              </w:rPr>
            </w:pPr>
            <w:r>
              <w:rPr>
                <w:sz w:val="22"/>
                <w:szCs w:val="22"/>
              </w:rPr>
              <w:t>10</w:t>
            </w:r>
          </w:p>
        </w:tc>
        <w:tc>
          <w:tcPr>
            <w:tcW w:w="2430" w:type="dxa"/>
          </w:tcPr>
          <w:p w14:paraId="477B2FD8" w14:textId="77777777" w:rsidR="00453417" w:rsidRDefault="00000000">
            <w:pPr>
              <w:jc w:val="center"/>
              <w:rPr>
                <w:sz w:val="22"/>
                <w:szCs w:val="22"/>
              </w:rPr>
            </w:pPr>
            <w:r>
              <w:rPr>
                <w:sz w:val="22"/>
                <w:szCs w:val="22"/>
              </w:rPr>
              <w:t>0.7823</w:t>
            </w:r>
          </w:p>
        </w:tc>
        <w:tc>
          <w:tcPr>
            <w:tcW w:w="3415" w:type="dxa"/>
          </w:tcPr>
          <w:p w14:paraId="5BE75C64" w14:textId="77777777" w:rsidR="00453417" w:rsidRDefault="00000000">
            <w:pPr>
              <w:jc w:val="center"/>
              <w:rPr>
                <w:sz w:val="22"/>
                <w:szCs w:val="22"/>
              </w:rPr>
            </w:pPr>
            <w:r>
              <w:rPr>
                <w:sz w:val="22"/>
                <w:szCs w:val="22"/>
              </w:rPr>
              <w:t>0.780</w:t>
            </w:r>
          </w:p>
        </w:tc>
      </w:tr>
      <w:tr w:rsidR="00453417" w14:paraId="451FB62D" w14:textId="77777777">
        <w:tc>
          <w:tcPr>
            <w:tcW w:w="1255" w:type="dxa"/>
          </w:tcPr>
          <w:p w14:paraId="32AF4FF9" w14:textId="77777777" w:rsidR="00453417" w:rsidRDefault="00000000">
            <w:pPr>
              <w:jc w:val="center"/>
              <w:rPr>
                <w:sz w:val="22"/>
                <w:szCs w:val="22"/>
              </w:rPr>
            </w:pPr>
            <w:r>
              <w:rPr>
                <w:sz w:val="22"/>
                <w:szCs w:val="22"/>
              </w:rPr>
              <w:t>18.06</w:t>
            </w:r>
          </w:p>
        </w:tc>
        <w:tc>
          <w:tcPr>
            <w:tcW w:w="810" w:type="dxa"/>
          </w:tcPr>
          <w:p w14:paraId="0A9BDA61" w14:textId="77777777" w:rsidR="00453417" w:rsidRDefault="00000000">
            <w:pPr>
              <w:pStyle w:val="ListParagraph"/>
              <w:ind w:left="0"/>
              <w:jc w:val="center"/>
              <w:rPr>
                <w:sz w:val="22"/>
                <w:szCs w:val="22"/>
              </w:rPr>
            </w:pPr>
            <w:r>
              <w:rPr>
                <w:sz w:val="22"/>
                <w:szCs w:val="22"/>
              </w:rPr>
              <w:t>11</w:t>
            </w:r>
          </w:p>
        </w:tc>
        <w:tc>
          <w:tcPr>
            <w:tcW w:w="2430" w:type="dxa"/>
          </w:tcPr>
          <w:p w14:paraId="18156354" w14:textId="77777777" w:rsidR="00453417" w:rsidRDefault="00000000">
            <w:pPr>
              <w:jc w:val="center"/>
              <w:rPr>
                <w:sz w:val="22"/>
                <w:szCs w:val="22"/>
              </w:rPr>
            </w:pPr>
            <w:r>
              <w:rPr>
                <w:sz w:val="22"/>
                <w:szCs w:val="22"/>
              </w:rPr>
              <w:t>0.8629</w:t>
            </w:r>
          </w:p>
        </w:tc>
        <w:tc>
          <w:tcPr>
            <w:tcW w:w="3415" w:type="dxa"/>
          </w:tcPr>
          <w:p w14:paraId="079047D0" w14:textId="77777777" w:rsidR="00453417" w:rsidRDefault="00000000">
            <w:pPr>
              <w:jc w:val="center"/>
              <w:rPr>
                <w:sz w:val="22"/>
                <w:szCs w:val="22"/>
              </w:rPr>
            </w:pPr>
            <w:r>
              <w:rPr>
                <w:sz w:val="22"/>
                <w:szCs w:val="22"/>
              </w:rPr>
              <w:t>1.093</w:t>
            </w:r>
          </w:p>
        </w:tc>
      </w:tr>
      <w:tr w:rsidR="00453417" w14:paraId="785478FE" w14:textId="77777777">
        <w:tc>
          <w:tcPr>
            <w:tcW w:w="1255" w:type="dxa"/>
          </w:tcPr>
          <w:p w14:paraId="6C9CBE5A" w14:textId="77777777" w:rsidR="00453417" w:rsidRDefault="00000000">
            <w:pPr>
              <w:jc w:val="center"/>
              <w:rPr>
                <w:sz w:val="22"/>
                <w:szCs w:val="22"/>
              </w:rPr>
            </w:pPr>
            <w:r>
              <w:rPr>
                <w:sz w:val="22"/>
                <w:szCs w:val="22"/>
              </w:rPr>
              <w:t>20.80</w:t>
            </w:r>
          </w:p>
        </w:tc>
        <w:tc>
          <w:tcPr>
            <w:tcW w:w="810" w:type="dxa"/>
          </w:tcPr>
          <w:p w14:paraId="543F7303" w14:textId="77777777" w:rsidR="00453417" w:rsidRDefault="00000000">
            <w:pPr>
              <w:pStyle w:val="ListParagraph"/>
              <w:ind w:left="0"/>
              <w:jc w:val="center"/>
              <w:rPr>
                <w:sz w:val="22"/>
                <w:szCs w:val="22"/>
              </w:rPr>
            </w:pPr>
            <w:r>
              <w:rPr>
                <w:sz w:val="22"/>
                <w:szCs w:val="22"/>
              </w:rPr>
              <w:t>12</w:t>
            </w:r>
          </w:p>
        </w:tc>
        <w:tc>
          <w:tcPr>
            <w:tcW w:w="2430" w:type="dxa"/>
          </w:tcPr>
          <w:p w14:paraId="212C1EB9" w14:textId="77777777" w:rsidR="00453417" w:rsidRDefault="00000000">
            <w:pPr>
              <w:jc w:val="center"/>
              <w:rPr>
                <w:sz w:val="22"/>
                <w:szCs w:val="22"/>
              </w:rPr>
            </w:pPr>
            <w:r>
              <w:rPr>
                <w:sz w:val="22"/>
                <w:szCs w:val="22"/>
              </w:rPr>
              <w:t>0.9435</w:t>
            </w:r>
          </w:p>
        </w:tc>
        <w:tc>
          <w:tcPr>
            <w:tcW w:w="3415" w:type="dxa"/>
          </w:tcPr>
          <w:p w14:paraId="34A35083" w14:textId="77777777" w:rsidR="00453417" w:rsidRDefault="00000000">
            <w:pPr>
              <w:jc w:val="center"/>
              <w:rPr>
                <w:sz w:val="22"/>
                <w:szCs w:val="22"/>
              </w:rPr>
            </w:pPr>
            <w:r>
              <w:rPr>
                <w:sz w:val="22"/>
                <w:szCs w:val="22"/>
              </w:rPr>
              <w:t>1.585</w:t>
            </w:r>
          </w:p>
        </w:tc>
      </w:tr>
    </w:tbl>
    <w:p w14:paraId="5BB2AC72" w14:textId="77777777" w:rsidR="00453417" w:rsidRDefault="00000000">
      <w:pPr>
        <w:pStyle w:val="ListParagraph"/>
        <w:ind w:left="1440" w:hanging="720"/>
        <w:rPr>
          <w:sz w:val="22"/>
          <w:szCs w:val="22"/>
        </w:rPr>
      </w:pPr>
      <w:r>
        <w:rPr>
          <w:sz w:val="22"/>
          <w:szCs w:val="22"/>
        </w:rPr>
        <w:t xml:space="preserve">        **</w:t>
      </w:r>
      <w:r>
        <w:rPr>
          <w:sz w:val="22"/>
          <w:szCs w:val="22"/>
        </w:rPr>
        <w:tab/>
        <w:t>Microsoft Excel function "NORM.S.INV" can be used to obtain the appropriate</w:t>
      </w:r>
      <w:r>
        <w:rPr>
          <w:sz w:val="22"/>
          <w:szCs w:val="22"/>
        </w:rPr>
        <w:br/>
        <w:t>Z-table value. For example, NORM.S.INV(0.9435) = 1.585</w:t>
      </w:r>
    </w:p>
    <w:p w14:paraId="708E7B23" w14:textId="77777777" w:rsidR="00453417" w:rsidRDefault="00453417">
      <w:pPr>
        <w:pStyle w:val="ListParagraph"/>
        <w:rPr>
          <w:sz w:val="22"/>
          <w:szCs w:val="22"/>
        </w:rPr>
      </w:pPr>
    </w:p>
    <w:p w14:paraId="2516D2DF" w14:textId="77777777" w:rsidR="00453417" w:rsidRDefault="00000000">
      <w:pPr>
        <w:pStyle w:val="ListParagraph"/>
        <w:rPr>
          <w:sz w:val="22"/>
          <w:szCs w:val="22"/>
        </w:rPr>
      </w:pPr>
      <w:r>
        <w:rPr>
          <w:sz w:val="22"/>
          <w:szCs w:val="22"/>
        </w:rPr>
        <w:lastRenderedPageBreak/>
        <w:t>Then plot the Z-table value (the right-hand column above) versus the raw data (the left-hand column above), as shown in the example plot (below):</w:t>
      </w:r>
    </w:p>
    <w:p w14:paraId="77A470E0" w14:textId="77777777" w:rsidR="00453417" w:rsidRDefault="00453417">
      <w:pPr>
        <w:pStyle w:val="ListParagraph"/>
        <w:rPr>
          <w:sz w:val="22"/>
          <w:szCs w:val="22"/>
        </w:rPr>
      </w:pPr>
    </w:p>
    <w:p w14:paraId="1FFD5207" w14:textId="0B63FA54" w:rsidR="007D3BFD" w:rsidRDefault="007D3BFD">
      <w:pPr>
        <w:pStyle w:val="ListParagraph"/>
        <w:rPr>
          <w:sz w:val="22"/>
          <w:szCs w:val="22"/>
        </w:rPr>
      </w:pPr>
      <w:r>
        <w:rPr>
          <w:noProof/>
        </w:rPr>
        <w:drawing>
          <wp:inline distT="0" distB="0" distL="0" distR="0" wp14:anchorId="1587279C" wp14:editId="1955676A">
            <wp:extent cx="4578941" cy="2808515"/>
            <wp:effectExtent l="0" t="0" r="0" b="0"/>
            <wp:docPr id="505933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33108" name=""/>
                    <pic:cNvPicPr/>
                  </pic:nvPicPr>
                  <pic:blipFill>
                    <a:blip r:embed="rId8"/>
                    <a:stretch>
                      <a:fillRect/>
                    </a:stretch>
                  </pic:blipFill>
                  <pic:spPr>
                    <a:xfrm>
                      <a:off x="0" y="0"/>
                      <a:ext cx="4578941" cy="2808515"/>
                    </a:xfrm>
                    <a:prstGeom prst="rect">
                      <a:avLst/>
                    </a:prstGeom>
                  </pic:spPr>
                </pic:pic>
              </a:graphicData>
            </a:graphic>
          </wp:inline>
        </w:drawing>
      </w:r>
    </w:p>
    <w:p w14:paraId="4C2033EC" w14:textId="77777777" w:rsidR="00453417" w:rsidRDefault="00453417">
      <w:pPr>
        <w:ind w:left="720"/>
        <w:rPr>
          <w:sz w:val="22"/>
          <w:szCs w:val="22"/>
        </w:rPr>
      </w:pPr>
    </w:p>
    <w:p w14:paraId="0A74C492" w14:textId="77777777" w:rsidR="00453417" w:rsidRDefault="00000000">
      <w:pPr>
        <w:ind w:left="720"/>
        <w:rPr>
          <w:sz w:val="22"/>
          <w:szCs w:val="22"/>
        </w:rPr>
      </w:pPr>
      <w:r>
        <w:rPr>
          <w:sz w:val="22"/>
          <w:szCs w:val="22"/>
        </w:rPr>
        <w:t>The plot above has a slight curve to it, as shown in the plot below of the same data:</w:t>
      </w:r>
    </w:p>
    <w:p w14:paraId="3CA5D4BB" w14:textId="77777777" w:rsidR="00453417" w:rsidRDefault="00453417">
      <w:pPr>
        <w:ind w:left="720"/>
        <w:rPr>
          <w:sz w:val="22"/>
          <w:szCs w:val="22"/>
        </w:rPr>
      </w:pPr>
    </w:p>
    <w:p w14:paraId="49F9F865" w14:textId="7503388F" w:rsidR="007D3BFD" w:rsidRDefault="007D3BFD">
      <w:pPr>
        <w:ind w:left="720"/>
        <w:rPr>
          <w:sz w:val="22"/>
          <w:szCs w:val="22"/>
        </w:rPr>
      </w:pPr>
      <w:r>
        <w:rPr>
          <w:noProof/>
        </w:rPr>
        <w:drawing>
          <wp:inline distT="0" distB="0" distL="0" distR="0" wp14:anchorId="179DCD46" wp14:editId="66C4A816">
            <wp:extent cx="4579339" cy="2743200"/>
            <wp:effectExtent l="0" t="0" r="0" b="0"/>
            <wp:docPr id="2124271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271328" name=""/>
                    <pic:cNvPicPr/>
                  </pic:nvPicPr>
                  <pic:blipFill>
                    <a:blip r:embed="rId9"/>
                    <a:stretch>
                      <a:fillRect/>
                    </a:stretch>
                  </pic:blipFill>
                  <pic:spPr>
                    <a:xfrm>
                      <a:off x="0" y="0"/>
                      <a:ext cx="4579339" cy="2743200"/>
                    </a:xfrm>
                    <a:prstGeom prst="rect">
                      <a:avLst/>
                    </a:prstGeom>
                  </pic:spPr>
                </pic:pic>
              </a:graphicData>
            </a:graphic>
          </wp:inline>
        </w:drawing>
      </w:r>
    </w:p>
    <w:p w14:paraId="47EC8190" w14:textId="77777777" w:rsidR="007D3BFD" w:rsidRDefault="007D3BFD">
      <w:pPr>
        <w:ind w:left="720"/>
        <w:rPr>
          <w:sz w:val="22"/>
          <w:szCs w:val="22"/>
        </w:rPr>
      </w:pPr>
    </w:p>
    <w:p w14:paraId="1874573B" w14:textId="4A5124F8" w:rsidR="00453417" w:rsidRDefault="00000000">
      <w:pPr>
        <w:ind w:left="720"/>
        <w:rPr>
          <w:sz w:val="22"/>
          <w:szCs w:val="22"/>
        </w:rPr>
      </w:pPr>
      <w:r>
        <w:rPr>
          <w:sz w:val="22"/>
          <w:szCs w:val="22"/>
        </w:rPr>
        <w:t>If, as determined visually, the NPP has even a slight curve (as shown above), a transformation to normality must be sought that creates a straight-as-practically-possible NPP. Any subsequent statistical analysis is then used on the transformed values, not on the original raw data; and any numerical requirement (</w:t>
      </w:r>
      <w:r>
        <w:rPr>
          <w:i/>
          <w:sz w:val="22"/>
          <w:szCs w:val="22"/>
        </w:rPr>
        <w:t>e.g.</w:t>
      </w:r>
      <w:r>
        <w:rPr>
          <w:sz w:val="22"/>
          <w:szCs w:val="22"/>
        </w:rPr>
        <w:t xml:space="preserve"> a QC specification) that is used in the statistical analysis must be  transformed in the same way as the raw data. If a transformation is used, the final results of the statistical analysis (</w:t>
      </w:r>
      <w:r>
        <w:rPr>
          <w:i/>
          <w:sz w:val="22"/>
          <w:szCs w:val="22"/>
        </w:rPr>
        <w:t>e.g.</w:t>
      </w:r>
      <w:r>
        <w:rPr>
          <w:sz w:val="22"/>
          <w:szCs w:val="22"/>
        </w:rPr>
        <w:t xml:space="preserve"> a confidence interval) should be reported in units of the original raw data (by reverse-transforming it), not in units of transformed values. </w:t>
      </w:r>
    </w:p>
    <w:p w14:paraId="42433F9C" w14:textId="77777777" w:rsidR="00453417" w:rsidRDefault="00453417">
      <w:pPr>
        <w:ind w:left="720"/>
        <w:rPr>
          <w:sz w:val="22"/>
          <w:szCs w:val="22"/>
        </w:rPr>
      </w:pPr>
    </w:p>
    <w:p w14:paraId="28EC20F6" w14:textId="26042040" w:rsidR="00453417" w:rsidRDefault="007D3BFD">
      <w:pPr>
        <w:ind w:left="720"/>
        <w:rPr>
          <w:sz w:val="22"/>
          <w:szCs w:val="22"/>
        </w:rPr>
      </w:pPr>
      <w:r>
        <w:rPr>
          <w:noProof/>
          <w:sz w:val="22"/>
          <w:szCs w:val="22"/>
        </w:rPr>
        <w:lastRenderedPageBreak/>
        <mc:AlternateContent>
          <mc:Choice Requires="wps">
            <w:drawing>
              <wp:anchor distT="45720" distB="45720" distL="114300" distR="114300" simplePos="0" relativeHeight="251662336" behindDoc="0" locked="0" layoutInCell="1" allowOverlap="1" wp14:anchorId="7448B25E" wp14:editId="27EFC121">
                <wp:simplePos x="0" y="0"/>
                <wp:positionH relativeFrom="page">
                  <wp:posOffset>1381760</wp:posOffset>
                </wp:positionH>
                <wp:positionV relativeFrom="paragraph">
                  <wp:posOffset>878840</wp:posOffset>
                </wp:positionV>
                <wp:extent cx="5126355" cy="1478280"/>
                <wp:effectExtent l="0" t="0" r="17145" b="2667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1478280"/>
                        </a:xfrm>
                        <a:prstGeom prst="rect">
                          <a:avLst/>
                        </a:prstGeom>
                        <a:noFill/>
                        <a:ln w="9525" cap="rnd" cmpd="sng">
                          <a:solidFill>
                            <a:srgbClr val="000000"/>
                          </a:solidFill>
                          <a:prstDash val="lgDash"/>
                          <a:round/>
                          <a:headEnd/>
                          <a:tailEnd/>
                        </a:ln>
                      </wps:spPr>
                      <wps:txbx>
                        <w:txbxContent>
                          <w:p w14:paraId="08AD8D81" w14:textId="77777777" w:rsidR="00453417" w:rsidRDefault="00000000">
                            <w:pPr>
                              <w:rPr>
                                <w:i/>
                                <w:sz w:val="22"/>
                                <w:szCs w:val="22"/>
                              </w:rPr>
                            </w:pPr>
                            <w:r>
                              <w:rPr>
                                <w:i/>
                                <w:sz w:val="22"/>
                                <w:szCs w:val="22"/>
                              </w:rPr>
                              <w:t xml:space="preserve">WARNINGS:  </w:t>
                            </w:r>
                          </w:p>
                          <w:p w14:paraId="051A4A7C" w14:textId="3A79BFCE" w:rsidR="00453417" w:rsidRDefault="00000000">
                            <w:pPr>
                              <w:ind w:firstLine="360"/>
                              <w:rPr>
                                <w:i/>
                                <w:sz w:val="22"/>
                                <w:szCs w:val="22"/>
                              </w:rPr>
                            </w:pPr>
                            <w:r>
                              <w:rPr>
                                <w:i/>
                                <w:sz w:val="22"/>
                                <w:szCs w:val="22"/>
                              </w:rPr>
                              <w:t>The correlation coefficient (or its square, R</w:t>
                            </w:r>
                            <w:r>
                              <w:rPr>
                                <w:b/>
                                <w:i/>
                                <w:sz w:val="22"/>
                                <w:szCs w:val="22"/>
                                <w:vertAlign w:val="superscript"/>
                              </w:rPr>
                              <w:t>2</w:t>
                            </w:r>
                            <w:r>
                              <w:rPr>
                                <w:i/>
                                <w:sz w:val="22"/>
                                <w:szCs w:val="22"/>
                              </w:rPr>
                              <w:t>) should not be relied upon to indicate linearity; the correlation coefficient for the first plot above is 0.97</w:t>
                            </w:r>
                            <w:r w:rsidR="007D3BFD">
                              <w:rPr>
                                <w:i/>
                                <w:sz w:val="22"/>
                                <w:szCs w:val="22"/>
                              </w:rPr>
                              <w:t>06</w:t>
                            </w:r>
                            <w:r>
                              <w:rPr>
                                <w:i/>
                                <w:sz w:val="22"/>
                                <w:szCs w:val="22"/>
                              </w:rPr>
                              <w:t xml:space="preserve"> ( = √0.9</w:t>
                            </w:r>
                            <w:r w:rsidR="007D3BFD">
                              <w:rPr>
                                <w:i/>
                                <w:sz w:val="22"/>
                                <w:szCs w:val="22"/>
                              </w:rPr>
                              <w:t>421</w:t>
                            </w:r>
                            <w:r>
                              <w:rPr>
                                <w:i/>
                                <w:sz w:val="22"/>
                                <w:szCs w:val="22"/>
                              </w:rPr>
                              <w:t xml:space="preserve"> ), and yet the data is obviously curved, as shown in the second plot.</w:t>
                            </w:r>
                          </w:p>
                          <w:p w14:paraId="5CA82880" w14:textId="77777777" w:rsidR="00453417" w:rsidRDefault="00000000">
                            <w:pPr>
                              <w:ind w:firstLine="360"/>
                              <w:rPr>
                                <w:i/>
                                <w:sz w:val="22"/>
                                <w:szCs w:val="22"/>
                              </w:rPr>
                            </w:pPr>
                            <w:r>
                              <w:rPr>
                                <w:i/>
                                <w:sz w:val="22"/>
                                <w:szCs w:val="22"/>
                              </w:rPr>
                              <w:t>Similarly, an Anderson-Darling test of normality for the raw data in the plots above yields a p-value of 0.45, which "passes" by a wide margin (a p-value greater than 0.05 is considered passing); and therefore in order to most reliably determine normality, an NPP plot should be used rather than a "normality test" such as Anderson-Darling.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8B25E" id="_x0000_t202" coordsize="21600,21600" o:spt="202" path="m,l,21600r21600,l21600,xe">
                <v:stroke joinstyle="miter"/>
                <v:path gradientshapeok="t" o:connecttype="rect"/>
              </v:shapetype>
              <v:shape id="_x0000_s1028" type="#_x0000_t202" style="position:absolute;left:0;text-align:left;margin-left:108.8pt;margin-top:69.2pt;width:403.65pt;height:116.4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" filled="f">
                <v:stroke dashstyle="longDash" joinstyle="round" endcap="round"/>
                <v:textbox>
                  <w:txbxContent>
                    <w:p w14:paraId="08AD8D81" w14:textId="77777777" w:rsidR="00453417" w:rsidRDefault="00000000">
                      <w:pPr>
                        <w:rPr>
                          <w:i/>
                          <w:sz w:val="22"/>
                          <w:szCs w:val="22"/>
                        </w:rPr>
                      </w:pPr>
                      <w:r>
                        <w:rPr>
                          <w:i/>
                          <w:sz w:val="22"/>
                          <w:szCs w:val="22"/>
                        </w:rPr>
                        <w:t xml:space="preserve">WARNINGS:  </w:t>
                      </w:r>
                    </w:p>
                    <w:p w14:paraId="051A4A7C" w14:textId="3A79BFCE" w:rsidR="00453417" w:rsidRDefault="00000000">
                      <w:pPr>
                        <w:ind w:firstLine="360"/>
                        <w:rPr>
                          <w:i/>
                          <w:sz w:val="22"/>
                          <w:szCs w:val="22"/>
                        </w:rPr>
                      </w:pPr>
                      <w:r>
                        <w:rPr>
                          <w:i/>
                          <w:sz w:val="22"/>
                          <w:szCs w:val="22"/>
                        </w:rPr>
                        <w:t>The correlation coefficient (or its square, R</w:t>
                      </w:r>
                      <w:r>
                        <w:rPr>
                          <w:b/>
                          <w:i/>
                          <w:sz w:val="22"/>
                          <w:szCs w:val="22"/>
                          <w:vertAlign w:val="superscript"/>
                        </w:rPr>
                        <w:t>2</w:t>
                      </w:r>
                      <w:r>
                        <w:rPr>
                          <w:i/>
                          <w:sz w:val="22"/>
                          <w:szCs w:val="22"/>
                        </w:rPr>
                        <w:t>) should not be relied upon to indicate linearity; the correlation coefficient for the first plot above is 0.97</w:t>
                      </w:r>
                      <w:r w:rsidR="007D3BFD">
                        <w:rPr>
                          <w:i/>
                          <w:sz w:val="22"/>
                          <w:szCs w:val="22"/>
                        </w:rPr>
                        <w:t>06</w:t>
                      </w:r>
                      <w:r>
                        <w:rPr>
                          <w:i/>
                          <w:sz w:val="22"/>
                          <w:szCs w:val="22"/>
                        </w:rPr>
                        <w:t xml:space="preserve"> ( = √0.9</w:t>
                      </w:r>
                      <w:r w:rsidR="007D3BFD">
                        <w:rPr>
                          <w:i/>
                          <w:sz w:val="22"/>
                          <w:szCs w:val="22"/>
                        </w:rPr>
                        <w:t>421</w:t>
                      </w:r>
                      <w:r>
                        <w:rPr>
                          <w:i/>
                          <w:sz w:val="22"/>
                          <w:szCs w:val="22"/>
                        </w:rPr>
                        <w:t xml:space="preserve"> ), and yet the data is obviously curved, as shown in the second plot.</w:t>
                      </w:r>
                    </w:p>
                    <w:p w14:paraId="5CA82880" w14:textId="77777777" w:rsidR="00453417" w:rsidRDefault="00000000">
                      <w:pPr>
                        <w:ind w:firstLine="360"/>
                        <w:rPr>
                          <w:i/>
                          <w:sz w:val="22"/>
                          <w:szCs w:val="22"/>
                        </w:rPr>
                      </w:pPr>
                      <w:r>
                        <w:rPr>
                          <w:i/>
                          <w:sz w:val="22"/>
                          <w:szCs w:val="22"/>
                        </w:rPr>
                        <w:t>Similarly, an Anderson-Darling test of normality for the raw data in the plots above yields a p-value of 0.45, which "passes" by a wide margin (a p-value greater than 0.05 is considered passing); and therefore in order to most reliably determine normality, an NPP plot should be used rather than a "normality test" such as Anderson-Darling.</w:t>
                      </w:r>
                    </w:p>
                  </w:txbxContent>
                </v:textbox>
                <w10:wrap type="topAndBottom" anchorx="page"/>
              </v:shape>
            </w:pict>
          </mc:Fallback>
        </mc:AlternateContent>
      </w:r>
      <w:r>
        <w:rPr>
          <w:sz w:val="22"/>
          <w:szCs w:val="22"/>
        </w:rPr>
        <w:t xml:space="preserve">The following is a list of some commonly-used transformations to normality; if a transformation is needed, try them all and use the transformation that results in the straightest-looking NPP; only when it is </w:t>
      </w:r>
      <w:r>
        <w:rPr>
          <w:i/>
          <w:iCs/>
          <w:sz w:val="22"/>
          <w:szCs w:val="22"/>
        </w:rPr>
        <w:t xml:space="preserve">not </w:t>
      </w:r>
      <w:r>
        <w:rPr>
          <w:sz w:val="22"/>
          <w:szCs w:val="22"/>
        </w:rPr>
        <w:t xml:space="preserve">obvious which line is the straightest, choose the one with the largest </w:t>
      </w:r>
      <w:r>
        <w:rPr>
          <w:i/>
          <w:sz w:val="22"/>
          <w:szCs w:val="22"/>
        </w:rPr>
        <w:t>R</w:t>
      </w:r>
      <w:r>
        <w:rPr>
          <w:b/>
          <w:i/>
          <w:sz w:val="22"/>
          <w:szCs w:val="22"/>
          <w:vertAlign w:val="superscript"/>
        </w:rPr>
        <w:t>2</w:t>
      </w:r>
      <w:r>
        <w:rPr>
          <w:sz w:val="22"/>
          <w:szCs w:val="22"/>
        </w:rPr>
        <w:t xml:space="preserve"> value. When the range of raw data (and QC specifications) spans 1.00, it may be useful to try transformations after first adding 1.00 to each raw data value (and to the QC specs).</w:t>
      </w:r>
    </w:p>
    <w:tbl>
      <w:tblPr>
        <w:tblStyle w:val="TableGrid"/>
        <w:tblW w:w="0" w:type="auto"/>
        <w:tblInd w:w="720" w:type="dxa"/>
        <w:tblLook w:val="04A0" w:firstRow="1" w:lastRow="0" w:firstColumn="1" w:lastColumn="0" w:noHBand="0" w:noVBand="1"/>
      </w:tblPr>
      <w:tblGrid>
        <w:gridCol w:w="4495"/>
        <w:gridCol w:w="3415"/>
      </w:tblGrid>
      <w:tr w:rsidR="00453417" w14:paraId="73BECE9E" w14:textId="77777777">
        <w:tc>
          <w:tcPr>
            <w:tcW w:w="4495" w:type="dxa"/>
          </w:tcPr>
          <w:p w14:paraId="2D6576B4" w14:textId="77777777" w:rsidR="00453417" w:rsidRDefault="00000000">
            <w:pPr>
              <w:pStyle w:val="ListParagraph"/>
              <w:ind w:left="0"/>
              <w:rPr>
                <w:sz w:val="22"/>
                <w:szCs w:val="22"/>
              </w:rPr>
            </w:pPr>
            <w:r>
              <w:rPr>
                <w:sz w:val="22"/>
                <w:szCs w:val="22"/>
              </w:rPr>
              <w:t>TRANSFORMATION</w:t>
            </w:r>
          </w:p>
        </w:tc>
        <w:tc>
          <w:tcPr>
            <w:tcW w:w="3415" w:type="dxa"/>
          </w:tcPr>
          <w:p w14:paraId="2887907D" w14:textId="77777777" w:rsidR="00453417" w:rsidRDefault="00000000">
            <w:pPr>
              <w:pStyle w:val="ListParagraph"/>
              <w:ind w:left="0"/>
              <w:rPr>
                <w:sz w:val="22"/>
                <w:szCs w:val="22"/>
              </w:rPr>
            </w:pPr>
            <w:r>
              <w:rPr>
                <w:sz w:val="22"/>
                <w:szCs w:val="22"/>
              </w:rPr>
              <w:t>MS EXCEL EQUIVALENT</w:t>
            </w:r>
          </w:p>
        </w:tc>
      </w:tr>
      <w:tr w:rsidR="00453417" w14:paraId="4BBB18B0" w14:textId="77777777">
        <w:tc>
          <w:tcPr>
            <w:tcW w:w="4495" w:type="dxa"/>
          </w:tcPr>
          <w:p w14:paraId="7A0980FA" w14:textId="77777777" w:rsidR="00453417" w:rsidRDefault="00000000">
            <w:pPr>
              <w:pStyle w:val="ListParagraph"/>
              <w:ind w:left="0"/>
              <w:rPr>
                <w:sz w:val="22"/>
                <w:szCs w:val="22"/>
              </w:rPr>
            </w:pPr>
            <w:r>
              <w:rPr>
                <w:sz w:val="22"/>
                <w:szCs w:val="22"/>
              </w:rPr>
              <w:t>Inverse (X)</w:t>
            </w:r>
          </w:p>
        </w:tc>
        <w:tc>
          <w:tcPr>
            <w:tcW w:w="3415" w:type="dxa"/>
          </w:tcPr>
          <w:p w14:paraId="59A5E124" w14:textId="77777777" w:rsidR="00453417" w:rsidRDefault="00000000">
            <w:pPr>
              <w:pStyle w:val="ListParagraph"/>
              <w:ind w:left="0"/>
              <w:rPr>
                <w:sz w:val="22"/>
                <w:szCs w:val="22"/>
              </w:rPr>
            </w:pPr>
            <w:r>
              <w:rPr>
                <w:sz w:val="22"/>
                <w:szCs w:val="22"/>
              </w:rPr>
              <w:t>= 1 / X</w:t>
            </w:r>
          </w:p>
        </w:tc>
      </w:tr>
      <w:tr w:rsidR="00453417" w14:paraId="7ECD0D0C" w14:textId="77777777">
        <w:tc>
          <w:tcPr>
            <w:tcW w:w="4495" w:type="dxa"/>
          </w:tcPr>
          <w:p w14:paraId="63AF0661" w14:textId="77777777" w:rsidR="00453417" w:rsidRDefault="00000000">
            <w:pPr>
              <w:pStyle w:val="ListParagraph"/>
              <w:ind w:left="0"/>
              <w:rPr>
                <w:sz w:val="22"/>
                <w:szCs w:val="22"/>
              </w:rPr>
            </w:pPr>
            <w:r>
              <w:rPr>
                <w:sz w:val="22"/>
                <w:szCs w:val="22"/>
              </w:rPr>
              <w:t>Square root (X)</w:t>
            </w:r>
          </w:p>
        </w:tc>
        <w:tc>
          <w:tcPr>
            <w:tcW w:w="3415" w:type="dxa"/>
          </w:tcPr>
          <w:p w14:paraId="4C94AD66" w14:textId="77777777" w:rsidR="00453417" w:rsidRDefault="00000000">
            <w:pPr>
              <w:pStyle w:val="ListParagraph"/>
              <w:ind w:left="0"/>
              <w:rPr>
                <w:sz w:val="22"/>
                <w:szCs w:val="22"/>
              </w:rPr>
            </w:pPr>
            <w:r>
              <w:rPr>
                <w:sz w:val="22"/>
                <w:szCs w:val="22"/>
              </w:rPr>
              <w:t>= SQRT ( X )</w:t>
            </w:r>
          </w:p>
        </w:tc>
      </w:tr>
      <w:tr w:rsidR="00453417" w14:paraId="41FEAD61" w14:textId="77777777">
        <w:tc>
          <w:tcPr>
            <w:tcW w:w="4495" w:type="dxa"/>
          </w:tcPr>
          <w:p w14:paraId="1B7A9440" w14:textId="77777777" w:rsidR="00453417" w:rsidRDefault="00000000">
            <w:pPr>
              <w:pStyle w:val="ListParagraph"/>
              <w:ind w:left="0"/>
              <w:rPr>
                <w:sz w:val="22"/>
                <w:szCs w:val="22"/>
              </w:rPr>
            </w:pPr>
            <w:r>
              <w:rPr>
                <w:sz w:val="22"/>
                <w:szCs w:val="22"/>
              </w:rPr>
              <w:t>Cube root (X)</w:t>
            </w:r>
          </w:p>
        </w:tc>
        <w:tc>
          <w:tcPr>
            <w:tcW w:w="3415" w:type="dxa"/>
          </w:tcPr>
          <w:p w14:paraId="48961DB6" w14:textId="77777777" w:rsidR="00453417" w:rsidRDefault="00000000">
            <w:pPr>
              <w:pStyle w:val="ListParagraph"/>
              <w:ind w:left="0"/>
              <w:rPr>
                <w:sz w:val="22"/>
                <w:szCs w:val="22"/>
              </w:rPr>
            </w:pPr>
            <w:r>
              <w:rPr>
                <w:sz w:val="22"/>
                <w:szCs w:val="22"/>
              </w:rPr>
              <w:t>= ( X ) ^ ( 1 / 3 )</w:t>
            </w:r>
          </w:p>
        </w:tc>
      </w:tr>
      <w:tr w:rsidR="00453417" w14:paraId="14AB6C5A" w14:textId="77777777">
        <w:tc>
          <w:tcPr>
            <w:tcW w:w="4495" w:type="dxa"/>
          </w:tcPr>
          <w:p w14:paraId="624E290B" w14:textId="77777777" w:rsidR="00453417" w:rsidRDefault="00000000">
            <w:pPr>
              <w:pStyle w:val="ListParagraph"/>
              <w:ind w:left="0"/>
              <w:rPr>
                <w:sz w:val="22"/>
                <w:szCs w:val="22"/>
              </w:rPr>
            </w:pPr>
            <w:r>
              <w:rPr>
                <w:sz w:val="22"/>
                <w:szCs w:val="22"/>
              </w:rPr>
              <w:t>Quadratic (X)</w:t>
            </w:r>
          </w:p>
        </w:tc>
        <w:tc>
          <w:tcPr>
            <w:tcW w:w="3415" w:type="dxa"/>
          </w:tcPr>
          <w:p w14:paraId="6B897DC9" w14:textId="77777777" w:rsidR="00453417" w:rsidRDefault="00000000">
            <w:pPr>
              <w:pStyle w:val="ListParagraph"/>
              <w:ind w:left="0"/>
              <w:rPr>
                <w:sz w:val="22"/>
                <w:szCs w:val="22"/>
              </w:rPr>
            </w:pPr>
            <w:r>
              <w:rPr>
                <w:sz w:val="22"/>
                <w:szCs w:val="22"/>
              </w:rPr>
              <w:t>= ( X ) ^ 2</w:t>
            </w:r>
          </w:p>
        </w:tc>
      </w:tr>
      <w:tr w:rsidR="00453417" w14:paraId="56504B2D" w14:textId="77777777">
        <w:tc>
          <w:tcPr>
            <w:tcW w:w="4495" w:type="dxa"/>
          </w:tcPr>
          <w:p w14:paraId="0F687491" w14:textId="77777777" w:rsidR="00453417" w:rsidRDefault="00000000">
            <w:pPr>
              <w:pStyle w:val="ListParagraph"/>
              <w:ind w:left="0"/>
              <w:rPr>
                <w:sz w:val="22"/>
                <w:szCs w:val="22"/>
              </w:rPr>
            </w:pPr>
            <w:r>
              <w:rPr>
                <w:sz w:val="22"/>
                <w:szCs w:val="22"/>
              </w:rPr>
              <w:t>Cubic (X)</w:t>
            </w:r>
          </w:p>
        </w:tc>
        <w:tc>
          <w:tcPr>
            <w:tcW w:w="3415" w:type="dxa"/>
          </w:tcPr>
          <w:p w14:paraId="354C972C" w14:textId="77777777" w:rsidR="00453417" w:rsidRDefault="00000000">
            <w:pPr>
              <w:pStyle w:val="ListParagraph"/>
              <w:ind w:left="0"/>
              <w:rPr>
                <w:sz w:val="22"/>
                <w:szCs w:val="22"/>
              </w:rPr>
            </w:pPr>
            <w:r>
              <w:rPr>
                <w:sz w:val="22"/>
                <w:szCs w:val="22"/>
              </w:rPr>
              <w:t>= ( X ) ^ 3</w:t>
            </w:r>
          </w:p>
        </w:tc>
      </w:tr>
      <w:tr w:rsidR="00453417" w14:paraId="2F1DAF43" w14:textId="77777777">
        <w:tc>
          <w:tcPr>
            <w:tcW w:w="4495" w:type="dxa"/>
          </w:tcPr>
          <w:p w14:paraId="6160CF2B" w14:textId="77777777" w:rsidR="00453417" w:rsidRDefault="00000000">
            <w:pPr>
              <w:pStyle w:val="ListParagraph"/>
              <w:ind w:left="0"/>
              <w:rPr>
                <w:sz w:val="22"/>
                <w:szCs w:val="22"/>
              </w:rPr>
            </w:pPr>
            <w:r>
              <w:rPr>
                <w:sz w:val="22"/>
                <w:szCs w:val="22"/>
              </w:rPr>
              <w:t>Logarithm (X)</w:t>
            </w:r>
          </w:p>
        </w:tc>
        <w:tc>
          <w:tcPr>
            <w:tcW w:w="3415" w:type="dxa"/>
          </w:tcPr>
          <w:p w14:paraId="59F88BF2" w14:textId="77777777" w:rsidR="00453417" w:rsidRDefault="00000000">
            <w:pPr>
              <w:pStyle w:val="ListParagraph"/>
              <w:ind w:left="0"/>
              <w:rPr>
                <w:sz w:val="22"/>
                <w:szCs w:val="22"/>
              </w:rPr>
            </w:pPr>
            <w:r>
              <w:rPr>
                <w:sz w:val="22"/>
                <w:szCs w:val="22"/>
              </w:rPr>
              <w:t>= LN ( X )</w:t>
            </w:r>
          </w:p>
        </w:tc>
      </w:tr>
      <w:tr w:rsidR="00453417" w14:paraId="51EC7574" w14:textId="77777777">
        <w:tc>
          <w:tcPr>
            <w:tcW w:w="4495" w:type="dxa"/>
          </w:tcPr>
          <w:p w14:paraId="20D969D8" w14:textId="77777777" w:rsidR="00453417" w:rsidRDefault="00000000">
            <w:pPr>
              <w:pStyle w:val="ListParagraph"/>
              <w:ind w:left="0"/>
              <w:rPr>
                <w:sz w:val="22"/>
                <w:szCs w:val="22"/>
              </w:rPr>
            </w:pPr>
            <w:r>
              <w:rPr>
                <w:sz w:val="22"/>
                <w:szCs w:val="22"/>
              </w:rPr>
              <w:t>Inverse Hyperbolic Sine (X)</w:t>
            </w:r>
          </w:p>
        </w:tc>
        <w:tc>
          <w:tcPr>
            <w:tcW w:w="3415" w:type="dxa"/>
          </w:tcPr>
          <w:p w14:paraId="4FBE4867" w14:textId="77777777" w:rsidR="00453417" w:rsidRDefault="00000000">
            <w:pPr>
              <w:pStyle w:val="ListParagraph"/>
              <w:ind w:left="0"/>
              <w:rPr>
                <w:sz w:val="22"/>
                <w:szCs w:val="22"/>
              </w:rPr>
            </w:pPr>
            <w:r>
              <w:rPr>
                <w:sz w:val="22"/>
                <w:szCs w:val="22"/>
              </w:rPr>
              <w:t>= ASINH ( X )</w:t>
            </w:r>
          </w:p>
        </w:tc>
      </w:tr>
      <w:tr w:rsidR="00453417" w14:paraId="525E8D51" w14:textId="77777777">
        <w:tc>
          <w:tcPr>
            <w:tcW w:w="4495" w:type="dxa"/>
          </w:tcPr>
          <w:p w14:paraId="7762BB67" w14:textId="77777777" w:rsidR="00453417" w:rsidRDefault="00000000">
            <w:pPr>
              <w:pStyle w:val="ListParagraph"/>
              <w:ind w:left="0"/>
              <w:rPr>
                <w:sz w:val="22"/>
                <w:szCs w:val="22"/>
              </w:rPr>
            </w:pPr>
            <w:r>
              <w:rPr>
                <w:sz w:val="22"/>
                <w:szCs w:val="22"/>
              </w:rPr>
              <w:t>Inverse Hyperbolic Sine (Square Root (X))</w:t>
            </w:r>
          </w:p>
        </w:tc>
        <w:tc>
          <w:tcPr>
            <w:tcW w:w="3415" w:type="dxa"/>
          </w:tcPr>
          <w:p w14:paraId="21BC5D93" w14:textId="77777777" w:rsidR="00453417" w:rsidRDefault="00000000">
            <w:pPr>
              <w:pStyle w:val="ListParagraph"/>
              <w:ind w:left="0"/>
              <w:rPr>
                <w:sz w:val="22"/>
                <w:szCs w:val="22"/>
              </w:rPr>
            </w:pPr>
            <w:r>
              <w:rPr>
                <w:sz w:val="22"/>
                <w:szCs w:val="22"/>
              </w:rPr>
              <w:t>= ASINH ( SQRT ( X ) )</w:t>
            </w:r>
          </w:p>
        </w:tc>
      </w:tr>
      <w:tr w:rsidR="00453417" w14:paraId="2710108C" w14:textId="77777777">
        <w:tc>
          <w:tcPr>
            <w:tcW w:w="4495" w:type="dxa"/>
          </w:tcPr>
          <w:p w14:paraId="1060501E" w14:textId="77777777" w:rsidR="00453417" w:rsidRDefault="00000000">
            <w:pPr>
              <w:pStyle w:val="ListParagraph"/>
              <w:ind w:left="0"/>
              <w:rPr>
                <w:sz w:val="22"/>
                <w:szCs w:val="22"/>
              </w:rPr>
            </w:pPr>
            <w:r>
              <w:rPr>
                <w:sz w:val="22"/>
                <w:szCs w:val="22"/>
              </w:rPr>
              <w:t xml:space="preserve">Logit (X)   </w:t>
            </w:r>
            <w:r>
              <w:rPr>
                <w:sz w:val="22"/>
                <w:szCs w:val="22"/>
              </w:rPr>
              <w:br/>
              <w:t>[ used only when all X values are &lt; 1.00 ]</w:t>
            </w:r>
          </w:p>
        </w:tc>
        <w:tc>
          <w:tcPr>
            <w:tcW w:w="3415" w:type="dxa"/>
          </w:tcPr>
          <w:p w14:paraId="59EE53C2" w14:textId="77777777" w:rsidR="00453417" w:rsidRDefault="00000000">
            <w:pPr>
              <w:pStyle w:val="ListParagraph"/>
              <w:ind w:left="0"/>
              <w:rPr>
                <w:sz w:val="22"/>
                <w:szCs w:val="22"/>
              </w:rPr>
            </w:pPr>
            <w:r>
              <w:rPr>
                <w:sz w:val="22"/>
                <w:szCs w:val="22"/>
              </w:rPr>
              <w:t>= LN ( X / ( 1 − X) )</w:t>
            </w:r>
          </w:p>
        </w:tc>
      </w:tr>
    </w:tbl>
    <w:p w14:paraId="2E5780E2" w14:textId="77777777" w:rsidR="00453417" w:rsidRDefault="00453417">
      <w:pPr>
        <w:pStyle w:val="ListParagraph"/>
        <w:rPr>
          <w:sz w:val="22"/>
          <w:szCs w:val="22"/>
        </w:rPr>
      </w:pPr>
    </w:p>
    <w:p w14:paraId="6DF83684" w14:textId="77777777" w:rsidR="00453417" w:rsidRDefault="00000000">
      <w:pPr>
        <w:pStyle w:val="ListParagraph"/>
        <w:rPr>
          <w:sz w:val="22"/>
          <w:szCs w:val="22"/>
        </w:rPr>
      </w:pPr>
      <w:r>
        <w:rPr>
          <w:sz w:val="22"/>
          <w:szCs w:val="22"/>
        </w:rPr>
        <w:t>An "inverse" transformation was found to produce the best straight for the sample data used in the previous plot, as shown below:</w:t>
      </w:r>
    </w:p>
    <w:p w14:paraId="66504CAE" w14:textId="77777777" w:rsidR="00453417" w:rsidRDefault="00453417">
      <w:pPr>
        <w:pStyle w:val="ListParagraph"/>
        <w:rPr>
          <w:noProof/>
        </w:rPr>
      </w:pPr>
    </w:p>
    <w:p w14:paraId="45725F55" w14:textId="0559D75E" w:rsidR="00453417" w:rsidRDefault="007D3BFD" w:rsidP="007D3BFD">
      <w:pPr>
        <w:pStyle w:val="ListParagraph"/>
        <w:rPr>
          <w:sz w:val="22"/>
          <w:szCs w:val="22"/>
        </w:rPr>
      </w:pPr>
      <w:r>
        <w:rPr>
          <w:noProof/>
        </w:rPr>
        <w:drawing>
          <wp:inline distT="0" distB="0" distL="0" distR="0" wp14:anchorId="635E399D" wp14:editId="3DC409A5">
            <wp:extent cx="5061857" cy="3082000"/>
            <wp:effectExtent l="0" t="0" r="5715" b="4445"/>
            <wp:docPr id="105734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34602" name=""/>
                    <pic:cNvPicPr/>
                  </pic:nvPicPr>
                  <pic:blipFill>
                    <a:blip r:embed="rId10"/>
                    <a:stretch>
                      <a:fillRect/>
                    </a:stretch>
                  </pic:blipFill>
                  <pic:spPr>
                    <a:xfrm>
                      <a:off x="0" y="0"/>
                      <a:ext cx="5061857" cy="3082000"/>
                    </a:xfrm>
                    <a:prstGeom prst="rect">
                      <a:avLst/>
                    </a:prstGeom>
                  </pic:spPr>
                </pic:pic>
              </a:graphicData>
            </a:graphic>
          </wp:inline>
        </w:drawing>
      </w:r>
      <w:r>
        <w:rPr>
          <w:sz w:val="22"/>
          <w:szCs w:val="22"/>
        </w:rPr>
        <w:br w:type="page"/>
      </w:r>
    </w:p>
    <w:p w14:paraId="4FC01419"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Pr>
          <w:b/>
          <w:sz w:val="22"/>
          <w:szCs w:val="22"/>
        </w:rPr>
        <w:lastRenderedPageBreak/>
        <w:t>CONFIDENCE INTERVALS AND LIMITS</w:t>
      </w:r>
    </w:p>
    <w:p w14:paraId="16CFE338" w14:textId="77777777" w:rsidR="00453417" w:rsidRDefault="00453417">
      <w:pPr>
        <w:ind w:left="720"/>
        <w:rPr>
          <w:sz w:val="22"/>
          <w:szCs w:val="22"/>
        </w:rPr>
      </w:pPr>
    </w:p>
    <w:p w14:paraId="404C908B" w14:textId="77777777" w:rsidR="00453417" w:rsidRDefault="00000000">
      <w:pPr>
        <w:ind w:left="720"/>
        <w:rPr>
          <w:sz w:val="22"/>
          <w:szCs w:val="22"/>
        </w:rPr>
      </w:pPr>
      <w:r>
        <w:rPr>
          <w:sz w:val="22"/>
          <w:szCs w:val="22"/>
        </w:rPr>
        <w:t>Any statistic (</w:t>
      </w:r>
      <w:r>
        <w:rPr>
          <w:i/>
          <w:sz w:val="22"/>
          <w:szCs w:val="22"/>
        </w:rPr>
        <w:t xml:space="preserve">e.g. </w:t>
      </w:r>
      <w:r>
        <w:rPr>
          <w:sz w:val="22"/>
          <w:szCs w:val="22"/>
        </w:rPr>
        <w:t>a sample average) is an estimate of the true value for the population from which the sample was taken; that true value is called the population parameter. The classic way to determine how accurate is that estimate is to calculate the relevant "confidence interval". A confidence interval was described by its inventor as a range "in which we may assume are contained the [parameter] values of the estimated characters of the population"; a confidence level (</w:t>
      </w:r>
      <w:r>
        <w:rPr>
          <w:i/>
          <w:sz w:val="22"/>
          <w:szCs w:val="22"/>
        </w:rPr>
        <w:t>e.g.</w:t>
      </w:r>
      <w:r>
        <w:rPr>
          <w:sz w:val="22"/>
          <w:szCs w:val="22"/>
        </w:rPr>
        <w:t xml:space="preserve"> 95%) can be assigned to such an assumption (J. Neyman, "On the Two Different Aspects of the Representative Method," </w:t>
      </w:r>
      <w:r>
        <w:rPr>
          <w:i/>
          <w:sz w:val="22"/>
          <w:szCs w:val="22"/>
        </w:rPr>
        <w:t>Journal of the Royal Statistical Society</w:t>
      </w:r>
      <w:r>
        <w:rPr>
          <w:sz w:val="22"/>
          <w:szCs w:val="22"/>
        </w:rPr>
        <w:t>, 97, no. 4 (1934): p. 562).</w:t>
      </w:r>
    </w:p>
    <w:p w14:paraId="5451FCFC" w14:textId="77777777" w:rsidR="00453417" w:rsidRDefault="00453417">
      <w:pPr>
        <w:ind w:left="720"/>
        <w:rPr>
          <w:sz w:val="22"/>
          <w:szCs w:val="22"/>
        </w:rPr>
      </w:pPr>
    </w:p>
    <w:p w14:paraId="68633D3D" w14:textId="77777777" w:rsidR="00453417" w:rsidRDefault="00000000">
      <w:pPr>
        <w:ind w:left="720"/>
        <w:rPr>
          <w:sz w:val="22"/>
          <w:szCs w:val="22"/>
        </w:rPr>
      </w:pPr>
      <w:r>
        <w:rPr>
          <w:sz w:val="22"/>
          <w:szCs w:val="22"/>
        </w:rPr>
        <w:t xml:space="preserve">Two-sided confidence intervals are ranges that extend above and below the value of the sample statistic. One-sided confidence intervals extend from a value on one side of the statistic to a value </w:t>
      </w:r>
      <w:r>
        <w:rPr>
          <w:i/>
          <w:sz w:val="22"/>
          <w:szCs w:val="22"/>
        </w:rPr>
        <w:t>as far as possible</w:t>
      </w:r>
      <w:r>
        <w:rPr>
          <w:sz w:val="22"/>
          <w:szCs w:val="22"/>
        </w:rPr>
        <w:t xml:space="preserve"> away from the statistic, on the opposite side of the statistic, as shown in the figure below.</w:t>
      </w:r>
    </w:p>
    <w:p w14:paraId="42314A5E" w14:textId="77777777" w:rsidR="00453417" w:rsidRDefault="00453417">
      <w:pPr>
        <w:ind w:left="720"/>
        <w:rPr>
          <w:sz w:val="22"/>
          <w:szCs w:val="22"/>
        </w:rPr>
      </w:pPr>
    </w:p>
    <w:p w14:paraId="77FEBFA0" w14:textId="77777777" w:rsidR="00453417" w:rsidRDefault="00000000">
      <w:pPr>
        <w:ind w:left="720"/>
        <w:rPr>
          <w:sz w:val="22"/>
          <w:szCs w:val="22"/>
        </w:rPr>
      </w:pPr>
      <w:r>
        <w:rPr>
          <w:noProof/>
          <w:sz w:val="22"/>
          <w:szCs w:val="22"/>
        </w:rPr>
        <mc:AlternateContent>
          <mc:Choice Requires="wpg">
            <w:drawing>
              <wp:anchor distT="0" distB="0" distL="114300" distR="114300" simplePos="0" relativeHeight="251683840" behindDoc="0" locked="0" layoutInCell="1" allowOverlap="1" wp14:anchorId="6CCC4C36" wp14:editId="7494A25C">
                <wp:simplePos x="0" y="0"/>
                <wp:positionH relativeFrom="margin">
                  <wp:posOffset>591094</wp:posOffset>
                </wp:positionH>
                <wp:positionV relativeFrom="paragraph">
                  <wp:posOffset>13879</wp:posOffset>
                </wp:positionV>
                <wp:extent cx="5118735" cy="3068955"/>
                <wp:effectExtent l="0" t="0" r="24765" b="17145"/>
                <wp:wrapNone/>
                <wp:docPr id="17" name="Group 17"/>
                <wp:cNvGraphicFramePr/>
                <a:graphic xmlns:a="http://schemas.openxmlformats.org/drawingml/2006/main">
                  <a:graphicData uri="http://schemas.microsoft.com/office/word/2010/wordprocessingGroup">
                    <wpg:wgp>
                      <wpg:cNvGrpSpPr/>
                      <wpg:grpSpPr>
                        <a:xfrm>
                          <a:off x="0" y="0"/>
                          <a:ext cx="5118735" cy="3068955"/>
                          <a:chOff x="0" y="0"/>
                          <a:chExt cx="5118735" cy="3069203"/>
                        </a:xfrm>
                      </wpg:grpSpPr>
                      <wps:wsp>
                        <wps:cNvPr id="2" name="Straight Connector 2"/>
                        <wps:cNvCnPr/>
                        <wps:spPr>
                          <a:xfrm>
                            <a:off x="906449" y="652007"/>
                            <a:ext cx="3369210" cy="0"/>
                          </a:xfrm>
                          <a:prstGeom prst="line">
                            <a:avLst/>
                          </a:prstGeom>
                          <a:ln w="25400">
                            <a:solidFill>
                              <a:schemeClr val="tx1"/>
                            </a:solidFill>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2631882" y="429370"/>
                            <a:ext cx="0" cy="190675"/>
                          </a:xfrm>
                          <a:prstGeom prst="line">
                            <a:avLst/>
                          </a:prstGeom>
                          <a:ln w="1905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103367" y="413468"/>
                            <a:ext cx="729615" cy="450215"/>
                          </a:xfrm>
                          <a:prstGeom prst="rect">
                            <a:avLst/>
                          </a:prstGeom>
                          <a:solidFill>
                            <a:srgbClr val="FFFFFF"/>
                          </a:solidFill>
                          <a:ln w="9525">
                            <a:noFill/>
                            <a:miter lim="800000"/>
                            <a:headEnd/>
                            <a:tailEnd/>
                          </a:ln>
                        </wps:spPr>
                        <wps:txbx>
                          <w:txbxContent>
                            <w:p w14:paraId="73CFB309" w14:textId="77777777" w:rsidR="00453417" w:rsidRDefault="00000000">
                              <w:r>
                                <w:t>negative</w:t>
                              </w:r>
                              <w:r>
                                <w:br/>
                                <w:t>infinity</w:t>
                              </w:r>
                            </w:p>
                          </w:txbxContent>
                        </wps:txbx>
                        <wps:bodyPr rot="0" vert="horz" wrap="square" lIns="91440" tIns="45720" rIns="91440" bIns="45720" anchor="t" anchorCtr="0">
                          <a:noAutofit/>
                        </wps:bodyPr>
                      </wps:wsp>
                      <wps:wsp>
                        <wps:cNvPr id="8" name="Text Box 2"/>
                        <wps:cNvSpPr txBox="1">
                          <a:spLocks noChangeArrowheads="1"/>
                        </wps:cNvSpPr>
                        <wps:spPr bwMode="auto">
                          <a:xfrm>
                            <a:off x="4389120" y="437322"/>
                            <a:ext cx="729615" cy="450850"/>
                          </a:xfrm>
                          <a:prstGeom prst="rect">
                            <a:avLst/>
                          </a:prstGeom>
                          <a:solidFill>
                            <a:srgbClr val="FFFFFF"/>
                          </a:solidFill>
                          <a:ln w="9525">
                            <a:noFill/>
                            <a:miter lim="800000"/>
                            <a:headEnd/>
                            <a:tailEnd/>
                          </a:ln>
                        </wps:spPr>
                        <wps:txbx>
                          <w:txbxContent>
                            <w:p w14:paraId="5F843935" w14:textId="77777777" w:rsidR="00453417" w:rsidRDefault="00000000">
                              <w:r>
                                <w:t>positive</w:t>
                              </w:r>
                              <w:r>
                                <w:br/>
                                <w:t>infinity</w:t>
                              </w:r>
                            </w:p>
                          </w:txbxContent>
                        </wps:txbx>
                        <wps:bodyPr rot="0" vert="horz" wrap="square" lIns="91440" tIns="45720" rIns="91440" bIns="45720" anchor="t" anchorCtr="0">
                          <a:spAutoFit/>
                        </wps:bodyPr>
                      </wps:wsp>
                      <wps:wsp>
                        <wps:cNvPr id="9" name="Text Box 2"/>
                        <wps:cNvSpPr txBox="1">
                          <a:spLocks noChangeArrowheads="1"/>
                        </wps:cNvSpPr>
                        <wps:spPr bwMode="auto">
                          <a:xfrm>
                            <a:off x="2075291" y="39756"/>
                            <a:ext cx="1144270" cy="450215"/>
                          </a:xfrm>
                          <a:prstGeom prst="rect">
                            <a:avLst/>
                          </a:prstGeom>
                          <a:noFill/>
                          <a:ln w="9525">
                            <a:noFill/>
                            <a:miter lim="800000"/>
                            <a:headEnd/>
                            <a:tailEnd/>
                          </a:ln>
                        </wps:spPr>
                        <wps:txbx>
                          <w:txbxContent>
                            <w:p w14:paraId="2D804C0E" w14:textId="77777777" w:rsidR="00453417" w:rsidRDefault="00000000">
                              <w:pPr>
                                <w:jc w:val="center"/>
                              </w:pPr>
                              <w:r>
                                <w:t xml:space="preserve">value of </w:t>
                              </w:r>
                              <w:r>
                                <w:br/>
                                <w:t>sample statistic</w:t>
                              </w:r>
                            </w:p>
                          </w:txbxContent>
                        </wps:txbx>
                        <wps:bodyPr rot="0" vert="horz" wrap="square" lIns="91440" tIns="45720" rIns="91440" bIns="45720" anchor="t" anchorCtr="0">
                          <a:noAutofit/>
                        </wps:bodyPr>
                      </wps:wsp>
                      <wps:wsp>
                        <wps:cNvPr id="10" name="Right Brace 10"/>
                        <wps:cNvSpPr/>
                        <wps:spPr>
                          <a:xfrm rot="5400000">
                            <a:off x="2508637" y="139147"/>
                            <a:ext cx="271780" cy="1383665"/>
                          </a:xfrm>
                          <a:prstGeom prst="rightBrac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009816" y="914400"/>
                            <a:ext cx="3261360" cy="777240"/>
                          </a:xfrm>
                          <a:prstGeom prst="rect">
                            <a:avLst/>
                          </a:prstGeom>
                          <a:noFill/>
                          <a:ln w="9525">
                            <a:noFill/>
                            <a:miter lim="800000"/>
                            <a:headEnd/>
                            <a:tailEnd/>
                          </a:ln>
                        </wps:spPr>
                        <wps:txbx>
                          <w:txbxContent>
                            <w:p w14:paraId="4D8FE9B3" w14:textId="77777777" w:rsidR="00453417" w:rsidRDefault="00000000">
                              <w:pPr>
                                <w:jc w:val="center"/>
                              </w:pPr>
                              <w:r>
                                <w:t xml:space="preserve">2-sided interval </w:t>
                              </w:r>
                              <w:r>
                                <w:br/>
                                <w:t>(right-side edge = upper confidence limit;</w:t>
                              </w:r>
                            </w:p>
                            <w:p w14:paraId="25055C35" w14:textId="77777777" w:rsidR="00453417" w:rsidRDefault="00000000">
                              <w:pPr>
                                <w:jc w:val="center"/>
                              </w:pPr>
                              <w:r>
                                <w:t>left-side edge = lower confidence limit)</w:t>
                              </w:r>
                            </w:p>
                          </w:txbxContent>
                        </wps:txbx>
                        <wps:bodyPr rot="0" vert="horz" wrap="square" lIns="91440" tIns="45720" rIns="91440" bIns="45720" anchor="t" anchorCtr="0">
                          <a:noAutofit/>
                        </wps:bodyPr>
                      </wps:wsp>
                      <wps:wsp>
                        <wps:cNvPr id="12" name="Right Brace 12"/>
                        <wps:cNvSpPr/>
                        <wps:spPr>
                          <a:xfrm rot="5400000">
                            <a:off x="1812898" y="95416"/>
                            <a:ext cx="271780" cy="3148965"/>
                          </a:xfrm>
                          <a:prstGeom prst="rightBrace">
                            <a:avLst>
                              <a:gd name="adj1" fmla="val 8333"/>
                              <a:gd name="adj2" fmla="val 27775"/>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121136" y="1773141"/>
                            <a:ext cx="3056255" cy="445770"/>
                          </a:xfrm>
                          <a:prstGeom prst="rect">
                            <a:avLst/>
                          </a:prstGeom>
                          <a:noFill/>
                          <a:ln w="9525">
                            <a:noFill/>
                            <a:miter lim="800000"/>
                            <a:headEnd/>
                            <a:tailEnd/>
                          </a:ln>
                        </wps:spPr>
                        <wps:txbx>
                          <w:txbxContent>
                            <w:p w14:paraId="3109CF17" w14:textId="77777777" w:rsidR="00453417" w:rsidRDefault="00000000">
                              <w:pPr>
                                <w:jc w:val="center"/>
                              </w:pPr>
                              <w:r>
                                <w:t>1-sided interval</w:t>
                              </w:r>
                              <w:r>
                                <w:br/>
                                <w:t>(right-side edge = upper confidence limit)</w:t>
                              </w:r>
                            </w:p>
                          </w:txbxContent>
                        </wps:txbx>
                        <wps:bodyPr rot="0" vert="horz" wrap="square" lIns="91440" tIns="45720" rIns="91440" bIns="45720" anchor="t" anchorCtr="0">
                          <a:noAutofit/>
                        </wps:bodyPr>
                      </wps:wsp>
                      <wps:wsp>
                        <wps:cNvPr id="14" name="Right Brace 14"/>
                        <wps:cNvSpPr/>
                        <wps:spPr>
                          <a:xfrm rot="5400000">
                            <a:off x="3053301" y="842838"/>
                            <a:ext cx="271780" cy="3148965"/>
                          </a:xfrm>
                          <a:prstGeom prst="rightBrace">
                            <a:avLst>
                              <a:gd name="adj1" fmla="val 8333"/>
                              <a:gd name="adj2" fmla="val 67273"/>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1113187" y="2528515"/>
                            <a:ext cx="3056255" cy="496570"/>
                          </a:xfrm>
                          <a:prstGeom prst="rect">
                            <a:avLst/>
                          </a:prstGeom>
                          <a:noFill/>
                          <a:ln w="9525">
                            <a:noFill/>
                            <a:miter lim="800000"/>
                            <a:headEnd/>
                            <a:tailEnd/>
                          </a:ln>
                        </wps:spPr>
                        <wps:txbx>
                          <w:txbxContent>
                            <w:p w14:paraId="0B108FDD" w14:textId="77777777" w:rsidR="00453417" w:rsidRDefault="00000000">
                              <w:pPr>
                                <w:jc w:val="center"/>
                              </w:pPr>
                              <w:r>
                                <w:t xml:space="preserve">1-sided interval </w:t>
                              </w:r>
                              <w:r>
                                <w:br/>
                                <w:t>(left-side edge = lower confidence limit)</w:t>
                              </w:r>
                            </w:p>
                          </w:txbxContent>
                        </wps:txbx>
                        <wps:bodyPr rot="0" vert="horz" wrap="square" lIns="91440" tIns="45720" rIns="91440" bIns="45720" anchor="t" anchorCtr="0">
                          <a:noAutofit/>
                        </wps:bodyPr>
                      </wps:wsp>
                      <wps:wsp>
                        <wps:cNvPr id="16" name="Rounded Rectangle 16"/>
                        <wps:cNvSpPr/>
                        <wps:spPr>
                          <a:xfrm>
                            <a:off x="0" y="0"/>
                            <a:ext cx="5118625" cy="306920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29" style="position:absolute;left:0;text-align:left;margin-left:46.55pt;margin-top:1.1pt;width:403.05pt;height:241.65pt;z-index:251683840;mso-position-horizontal-relative:margin" coordsize="51187,3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">
                <v:line id="Straight Connector 2" o:spid="_x0000_s1030" style="position:absolute;visibility:visible;mso-wrap-style:square" from="9064,6520" to="42756,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" strokecolor="black [3213]" strokeweight="2pt">
                  <v:stroke startarrow="classic" startarrowwidth="wide" startarrowlength="long" endarrow="classic" endarrowwidth="wide" endarrowlength="long"/>
                </v:line>
                <v:line id="Straight Connector 7" o:spid="_x0000_s1031" style="position:absolute;flip:x;visibility:visible;mso-wrap-style:square" from="26318,4293" to="26318,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" strokecolor="black [3213]" strokeweight="1.5pt">
                  <v:stroke endarrow="classic" endarrowwidth="wide" endarrowlength="long"/>
                </v:line>
                <v:shape id="_x0000_s1032" type="#_x0000_t202" style="position:absolute;left:1033;top:4134;width:7296;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
                          <w:t>negative</w:t>
                        </w:r>
                        <w:r>
                          <w:br/>
                          <w:t>infinity</w:t>
                        </w:r>
                      </w:p>
                    </w:txbxContent>
                  </v:textbox>
                </v:shape>
                <v:shape id="_x0000_s1033" type="#_x0000_t202" style="position:absolute;left:43891;top:4373;width:729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r>
                          <w:t>positive</w:t>
                        </w:r>
                        <w:r>
                          <w:br/>
                          <w:t>infinity</w:t>
                        </w:r>
                      </w:p>
                    </w:txbxContent>
                  </v:textbox>
                </v:shape>
                <v:shape id="_x0000_s1034" type="#_x0000_t202" style="position:absolute;left:20752;top:397;width:11443;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pPr>
                          <w:jc w:val="center"/>
                        </w:pPr>
                        <w:r>
                          <w:t xml:space="preserve">value of </w:t>
                        </w:r>
                        <w:r>
                          <w:br/>
                          <w:t>sample statistic</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35" type="#_x0000_t88" style="position:absolute;left:25086;top:1390;width:2718;height:138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" adj="354" strokecolor="black [3213]" strokeweight="1.5pt">
                  <v:stroke dashstyle="3 1"/>
                </v:shape>
                <v:shape id="_x0000_s1036" type="#_x0000_t202" style="position:absolute;left:10098;top:9144;width:32613;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pPr>
                          <w:jc w:val="center"/>
                        </w:pPr>
                        <w:r>
                          <w:t xml:space="preserve">2-sided interval </w:t>
                        </w:r>
                        <w:r>
                          <w:br/>
                          <w:t>(right-side edge = upper confidence limit;</w:t>
                        </w:r>
                      </w:p>
                      <w:p>
                        <w:pPr>
                          <w:jc w:val="center"/>
                        </w:pPr>
                        <w:r>
                          <w:t>left-side edge = lower confidence limit)</w:t>
                        </w:r>
                      </w:p>
                    </w:txbxContent>
                  </v:textbox>
                </v:shape>
                <v:shape id="Right Brace 12" o:spid="_x0000_s1037" type="#_x0000_t88" style="position:absolute;left:18129;top:954;width:2717;height:314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" adj="155,5999" strokecolor="black [3213]" strokeweight="1.5pt">
                  <v:stroke dashstyle="3 1"/>
                </v:shape>
                <v:shape id="_x0000_s1038" type="#_x0000_t202" style="position:absolute;left:11211;top:17731;width:30562;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pPr>
                          <w:jc w:val="center"/>
                        </w:pPr>
                        <w:r>
                          <w:t>1-sided interval</w:t>
                        </w:r>
                        <w:r>
                          <w:br/>
                          <w:t>(right-side edge = upper confidence limit)</w:t>
                        </w:r>
                      </w:p>
                    </w:txbxContent>
                  </v:textbox>
                </v:shape>
                <v:shape id="Right Brace 14" o:spid="_x0000_s1039" type="#_x0000_t88" style="position:absolute;left:30533;top:8428;width:2718;height:314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" adj="155,14531" strokecolor="black [3213]" strokeweight="1.5pt">
                  <v:stroke dashstyle="3 1"/>
                </v:shape>
                <v:shape id="_x0000_s1040" type="#_x0000_t202" style="position:absolute;left:11131;top:25285;width:30563;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pPr>
                          <w:jc w:val="center"/>
                        </w:pPr>
                        <w:r>
                          <w:t xml:space="preserve">1-sided interval </w:t>
                        </w:r>
                        <w:r>
                          <w:br/>
                          <w:t>(left-side edge = lower confidence limit)</w:t>
                        </w:r>
                      </w:p>
                    </w:txbxContent>
                  </v:textbox>
                </v:shape>
                <v:roundrect id="Rounded Rectangle 16" o:spid="_x0000_s1041" style="position:absolute;width:51186;height:306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" filled="f" strokecolor="black [3213]" strokeweight="2pt"/>
                <w10:wrap anchorx="margin"/>
              </v:group>
            </w:pict>
          </mc:Fallback>
        </mc:AlternateContent>
      </w:r>
    </w:p>
    <w:p w14:paraId="030A6845" w14:textId="77777777" w:rsidR="00453417" w:rsidRDefault="00453417">
      <w:pPr>
        <w:ind w:left="720"/>
        <w:rPr>
          <w:sz w:val="22"/>
          <w:szCs w:val="22"/>
        </w:rPr>
      </w:pPr>
    </w:p>
    <w:p w14:paraId="414EDE62" w14:textId="77777777" w:rsidR="00453417" w:rsidRDefault="00453417">
      <w:pPr>
        <w:ind w:left="720"/>
        <w:rPr>
          <w:sz w:val="22"/>
          <w:szCs w:val="22"/>
        </w:rPr>
      </w:pPr>
    </w:p>
    <w:p w14:paraId="09B61BBE" w14:textId="77777777" w:rsidR="00453417" w:rsidRDefault="00453417">
      <w:pPr>
        <w:ind w:left="720"/>
        <w:rPr>
          <w:sz w:val="22"/>
          <w:szCs w:val="22"/>
        </w:rPr>
      </w:pPr>
    </w:p>
    <w:p w14:paraId="2A52ECBD" w14:textId="77777777" w:rsidR="00453417" w:rsidRDefault="00453417">
      <w:pPr>
        <w:ind w:left="720"/>
        <w:rPr>
          <w:sz w:val="22"/>
          <w:szCs w:val="22"/>
        </w:rPr>
      </w:pPr>
    </w:p>
    <w:p w14:paraId="4A50E8A6" w14:textId="77777777" w:rsidR="00453417" w:rsidRDefault="00453417">
      <w:pPr>
        <w:ind w:left="720"/>
        <w:rPr>
          <w:sz w:val="22"/>
          <w:szCs w:val="22"/>
        </w:rPr>
      </w:pPr>
    </w:p>
    <w:p w14:paraId="1CFA07EA" w14:textId="77777777" w:rsidR="00453417" w:rsidRDefault="00453417">
      <w:pPr>
        <w:ind w:left="720"/>
        <w:rPr>
          <w:sz w:val="22"/>
          <w:szCs w:val="22"/>
        </w:rPr>
      </w:pPr>
    </w:p>
    <w:p w14:paraId="3F0E6D28" w14:textId="77777777" w:rsidR="00453417" w:rsidRDefault="00453417">
      <w:pPr>
        <w:ind w:left="720"/>
        <w:rPr>
          <w:sz w:val="22"/>
          <w:szCs w:val="22"/>
        </w:rPr>
      </w:pPr>
    </w:p>
    <w:p w14:paraId="277E6682" w14:textId="77777777" w:rsidR="00453417" w:rsidRDefault="00453417">
      <w:pPr>
        <w:ind w:left="720"/>
        <w:rPr>
          <w:sz w:val="22"/>
          <w:szCs w:val="22"/>
        </w:rPr>
      </w:pPr>
    </w:p>
    <w:p w14:paraId="372F4DF0" w14:textId="77777777" w:rsidR="00453417" w:rsidRDefault="00453417">
      <w:pPr>
        <w:ind w:left="720"/>
        <w:rPr>
          <w:sz w:val="22"/>
          <w:szCs w:val="22"/>
        </w:rPr>
      </w:pPr>
    </w:p>
    <w:p w14:paraId="2CCDB952" w14:textId="77777777" w:rsidR="00453417" w:rsidRDefault="00453417">
      <w:pPr>
        <w:ind w:left="720"/>
        <w:rPr>
          <w:sz w:val="22"/>
          <w:szCs w:val="22"/>
        </w:rPr>
      </w:pPr>
    </w:p>
    <w:p w14:paraId="6B4B3D0D" w14:textId="77777777" w:rsidR="00453417" w:rsidRDefault="00453417">
      <w:pPr>
        <w:ind w:left="720"/>
        <w:rPr>
          <w:sz w:val="22"/>
          <w:szCs w:val="22"/>
        </w:rPr>
      </w:pPr>
    </w:p>
    <w:p w14:paraId="407219C1" w14:textId="77777777" w:rsidR="00453417" w:rsidRDefault="00453417">
      <w:pPr>
        <w:ind w:left="720"/>
        <w:rPr>
          <w:sz w:val="22"/>
          <w:szCs w:val="22"/>
        </w:rPr>
      </w:pPr>
    </w:p>
    <w:p w14:paraId="7452C8AB" w14:textId="77777777" w:rsidR="00453417" w:rsidRDefault="00453417">
      <w:pPr>
        <w:ind w:left="720"/>
        <w:rPr>
          <w:sz w:val="22"/>
          <w:szCs w:val="22"/>
        </w:rPr>
      </w:pPr>
    </w:p>
    <w:p w14:paraId="26E933DF" w14:textId="77777777" w:rsidR="00453417" w:rsidRDefault="00453417">
      <w:pPr>
        <w:ind w:left="720"/>
        <w:rPr>
          <w:sz w:val="22"/>
          <w:szCs w:val="22"/>
        </w:rPr>
      </w:pPr>
    </w:p>
    <w:p w14:paraId="5B77AD47" w14:textId="77777777" w:rsidR="00453417" w:rsidRDefault="00453417">
      <w:pPr>
        <w:ind w:left="720"/>
        <w:rPr>
          <w:sz w:val="22"/>
          <w:szCs w:val="22"/>
        </w:rPr>
      </w:pPr>
    </w:p>
    <w:p w14:paraId="193F70A3" w14:textId="77777777" w:rsidR="00453417" w:rsidRDefault="00453417">
      <w:pPr>
        <w:ind w:left="720"/>
        <w:rPr>
          <w:sz w:val="22"/>
          <w:szCs w:val="22"/>
        </w:rPr>
      </w:pPr>
    </w:p>
    <w:p w14:paraId="31D0C9A6" w14:textId="77777777" w:rsidR="00453417" w:rsidRDefault="00453417">
      <w:pPr>
        <w:ind w:left="720"/>
        <w:rPr>
          <w:sz w:val="22"/>
          <w:szCs w:val="22"/>
        </w:rPr>
      </w:pPr>
    </w:p>
    <w:p w14:paraId="31D4B421" w14:textId="77777777" w:rsidR="00453417" w:rsidRDefault="00453417">
      <w:pPr>
        <w:ind w:left="720"/>
        <w:rPr>
          <w:sz w:val="22"/>
          <w:szCs w:val="22"/>
        </w:rPr>
      </w:pPr>
    </w:p>
    <w:p w14:paraId="480F3320" w14:textId="77777777" w:rsidR="00453417" w:rsidRDefault="00453417">
      <w:pPr>
        <w:ind w:left="720"/>
        <w:rPr>
          <w:sz w:val="22"/>
          <w:szCs w:val="22"/>
        </w:rPr>
      </w:pPr>
    </w:p>
    <w:p w14:paraId="0A292400" w14:textId="77777777" w:rsidR="00453417" w:rsidRDefault="00453417">
      <w:pPr>
        <w:ind w:left="720"/>
        <w:rPr>
          <w:sz w:val="22"/>
          <w:szCs w:val="22"/>
        </w:rPr>
      </w:pPr>
    </w:p>
    <w:p w14:paraId="6756D184" w14:textId="77777777" w:rsidR="00453417" w:rsidRDefault="00000000">
      <w:pPr>
        <w:ind w:left="720"/>
        <w:rPr>
          <w:sz w:val="22"/>
          <w:szCs w:val="22"/>
        </w:rPr>
      </w:pPr>
      <w:r>
        <w:rPr>
          <w:sz w:val="22"/>
          <w:szCs w:val="22"/>
        </w:rPr>
        <w:t>In some cases, a confidence interval has a natural limit; for example, the largest possible value in a confidence interval for a proportion is 100%, and the smallest possible value in a confidence interval for a weight is 0.000 gram.</w:t>
      </w:r>
    </w:p>
    <w:p w14:paraId="08B093AB" w14:textId="77777777" w:rsidR="00453417" w:rsidRDefault="00453417">
      <w:pPr>
        <w:ind w:left="720"/>
        <w:rPr>
          <w:sz w:val="22"/>
          <w:szCs w:val="22"/>
        </w:rPr>
      </w:pPr>
    </w:p>
    <w:p w14:paraId="791DAB02" w14:textId="77777777" w:rsidR="00453417" w:rsidRDefault="00000000">
      <w:pPr>
        <w:ind w:left="720"/>
        <w:rPr>
          <w:sz w:val="22"/>
          <w:szCs w:val="22"/>
        </w:rPr>
      </w:pPr>
      <w:r>
        <w:rPr>
          <w:i/>
          <w:sz w:val="22"/>
          <w:szCs w:val="22"/>
        </w:rPr>
        <w:t xml:space="preserve">Any sample size is valid </w:t>
      </w:r>
      <w:r>
        <w:rPr>
          <w:sz w:val="22"/>
          <w:szCs w:val="22"/>
        </w:rPr>
        <w:t xml:space="preserve">when calculating confidence intervals and limits. As can be seen in the figure below, the width of confidence intervals changes depending upon sample size. A narrow confidence interval based upon a large sample is no more valid than a wide confidence interval based upon a small sample size. They are both, </w:t>
      </w:r>
      <w:r>
        <w:rPr>
          <w:i/>
          <w:sz w:val="22"/>
          <w:szCs w:val="22"/>
        </w:rPr>
        <w:t>e.g.</w:t>
      </w:r>
      <w:r>
        <w:rPr>
          <w:sz w:val="22"/>
          <w:szCs w:val="22"/>
        </w:rPr>
        <w:t>, 95% confidence estimates for the population parameter.</w:t>
      </w:r>
    </w:p>
    <w:p w14:paraId="02366C28" w14:textId="77777777" w:rsidR="00453417" w:rsidRDefault="00453417">
      <w:pPr>
        <w:ind w:left="720"/>
        <w:rPr>
          <w:sz w:val="22"/>
          <w:szCs w:val="22"/>
        </w:rPr>
      </w:pPr>
    </w:p>
    <w:p w14:paraId="7CDFFAE4" w14:textId="77777777" w:rsidR="00453417" w:rsidRDefault="00000000">
      <w:pPr>
        <w:ind w:left="1800"/>
        <w:rPr>
          <w:b/>
          <w:sz w:val="22"/>
          <w:szCs w:val="22"/>
        </w:rPr>
      </w:pPr>
      <w:r>
        <w:rPr>
          <w:noProof/>
        </w:rPr>
        <w:lastRenderedPageBreak/>
        <w:drawing>
          <wp:inline distT="0" distB="0" distL="0" distR="0" wp14:anchorId="05258F3F" wp14:editId="0CF5260D">
            <wp:extent cx="3700800" cy="1823267"/>
            <wp:effectExtent l="19050" t="19050" r="13970" b="2476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8276" cy="1836803"/>
                    </a:xfrm>
                    <a:prstGeom prst="rect">
                      <a:avLst/>
                    </a:prstGeom>
                    <a:noFill/>
                    <a:ln w="12700">
                      <a:solidFill>
                        <a:schemeClr val="tx1"/>
                      </a:solidFill>
                    </a:ln>
                  </pic:spPr>
                </pic:pic>
              </a:graphicData>
            </a:graphic>
          </wp:inline>
        </w:drawing>
      </w:r>
    </w:p>
    <w:p w14:paraId="37A8FE28" w14:textId="77777777" w:rsidR="00453417" w:rsidRDefault="00453417">
      <w:pPr>
        <w:rPr>
          <w:b/>
          <w:sz w:val="22"/>
          <w:szCs w:val="22"/>
        </w:rPr>
      </w:pPr>
    </w:p>
    <w:p w14:paraId="692B22B7" w14:textId="77777777" w:rsidR="00453417" w:rsidRDefault="00453417">
      <w:pPr>
        <w:rPr>
          <w:b/>
          <w:sz w:val="22"/>
          <w:szCs w:val="22"/>
        </w:rPr>
      </w:pPr>
    </w:p>
    <w:p w14:paraId="36DFACAF" w14:textId="77777777" w:rsidR="00453417" w:rsidRDefault="00000000">
      <w:pPr>
        <w:pStyle w:val="ListParagraph"/>
        <w:numPr>
          <w:ilvl w:val="1"/>
          <w:numId w:val="2"/>
        </w:numPr>
        <w:ind w:left="1080"/>
        <w:rPr>
          <w:b/>
          <w:sz w:val="22"/>
          <w:szCs w:val="22"/>
        </w:rPr>
      </w:pPr>
      <w:r>
        <w:rPr>
          <w:b/>
          <w:sz w:val="22"/>
          <w:szCs w:val="22"/>
        </w:rPr>
        <w:t>CONFIDENCE LIMITS FOR COUNT-DATA PROPORTIONS</w:t>
      </w:r>
    </w:p>
    <w:p w14:paraId="3DF0861F" w14:textId="77777777" w:rsidR="00453417" w:rsidRDefault="00453417">
      <w:pPr>
        <w:pStyle w:val="ListParagraph"/>
        <w:ind w:left="1080"/>
        <w:rPr>
          <w:sz w:val="22"/>
          <w:szCs w:val="22"/>
        </w:rPr>
      </w:pPr>
    </w:p>
    <w:p w14:paraId="4F563737" w14:textId="77777777" w:rsidR="00453417" w:rsidRDefault="00000000">
      <w:pPr>
        <w:pStyle w:val="ListParagraph"/>
        <w:ind w:left="1080"/>
        <w:rPr>
          <w:sz w:val="22"/>
          <w:szCs w:val="22"/>
        </w:rPr>
      </w:pPr>
      <w:r>
        <w:rPr>
          <w:sz w:val="22"/>
          <w:szCs w:val="22"/>
        </w:rPr>
        <w:t>Proportions are ratios. For example, if there are 90 good parts in a sample of 100 parts, the proportion of good parts is 90/100.  Similarly, if there are 10 defective parts in a sample of 100, the proportion of defective parts is 10/100. The numerator is always the count of the characteristic of interest (</w:t>
      </w:r>
      <w:r>
        <w:rPr>
          <w:i/>
          <w:sz w:val="22"/>
          <w:szCs w:val="22"/>
        </w:rPr>
        <w:t>e.g.</w:t>
      </w:r>
      <w:r>
        <w:rPr>
          <w:sz w:val="22"/>
          <w:szCs w:val="22"/>
        </w:rPr>
        <w:t xml:space="preserve"> good, bad, green, red, etc.).</w:t>
      </w:r>
    </w:p>
    <w:p w14:paraId="39911EA9" w14:textId="77777777" w:rsidR="00453417" w:rsidRDefault="00453417">
      <w:pPr>
        <w:pStyle w:val="ListParagraph"/>
        <w:ind w:left="1080"/>
        <w:rPr>
          <w:sz w:val="22"/>
          <w:szCs w:val="22"/>
        </w:rPr>
      </w:pPr>
    </w:p>
    <w:p w14:paraId="0F51FF88" w14:textId="77777777" w:rsidR="00453417" w:rsidRDefault="00000000">
      <w:pPr>
        <w:pStyle w:val="ListParagraph"/>
        <w:ind w:left="1080"/>
        <w:rPr>
          <w:sz w:val="22"/>
          <w:szCs w:val="22"/>
        </w:rPr>
      </w:pPr>
      <w:r>
        <w:rPr>
          <w:sz w:val="22"/>
          <w:szCs w:val="22"/>
        </w:rPr>
        <w:t xml:space="preserve">Proportions can be expressed as a decimal fraction, </w:t>
      </w:r>
      <w:r>
        <w:rPr>
          <w:i/>
          <w:sz w:val="22"/>
          <w:szCs w:val="22"/>
        </w:rPr>
        <w:t>e.g.</w:t>
      </w:r>
      <w:r>
        <w:rPr>
          <w:sz w:val="22"/>
          <w:szCs w:val="22"/>
        </w:rPr>
        <w:t xml:space="preserve"> 0.10, or as a percentage, </w:t>
      </w:r>
      <w:r>
        <w:rPr>
          <w:i/>
          <w:sz w:val="22"/>
          <w:szCs w:val="22"/>
        </w:rPr>
        <w:t>e.g.</w:t>
      </w:r>
      <w:r>
        <w:rPr>
          <w:sz w:val="22"/>
          <w:szCs w:val="22"/>
        </w:rPr>
        <w:t xml:space="preserve"> 10.0%.  There are many published methods for calculating confidence intervals for a proportion; unfortunately, the intervals and limits produced by those various methods can be dramatically different, in part because some of the methods are rough approximations for the exact method. For example, the "Normal Approximation" Z-table method gives an incorrectly narrow interval with incorrectly placed upper and lower confidence limits. The method described below is called the "Exact Confidence Interval"; it is the oldest method and is generally considered the "gold standard" (L. D. Brown, </w:t>
      </w:r>
      <w:r>
        <w:rPr>
          <w:i/>
          <w:sz w:val="22"/>
          <w:szCs w:val="22"/>
        </w:rPr>
        <w:t>et. al.</w:t>
      </w:r>
      <w:r>
        <w:rPr>
          <w:sz w:val="22"/>
          <w:szCs w:val="22"/>
        </w:rPr>
        <w:t>, "Interval Estimation for a Binomial Proportion," Statistical Science, 16, no. 2 (2001), "comment" p. 117).</w:t>
      </w:r>
    </w:p>
    <w:p w14:paraId="57C4B87B" w14:textId="77777777" w:rsidR="00453417" w:rsidRDefault="00453417">
      <w:pPr>
        <w:pStyle w:val="ListParagraph"/>
        <w:ind w:left="1080"/>
        <w:rPr>
          <w:sz w:val="22"/>
          <w:szCs w:val="22"/>
        </w:rPr>
      </w:pPr>
    </w:p>
    <w:p w14:paraId="30E629BD" w14:textId="77777777" w:rsidR="00453417" w:rsidRDefault="00000000">
      <w:pPr>
        <w:pStyle w:val="ListParagraph"/>
        <w:ind w:left="1080"/>
        <w:rPr>
          <w:sz w:val="22"/>
          <w:szCs w:val="22"/>
        </w:rPr>
      </w:pPr>
      <w:r>
        <w:rPr>
          <w:sz w:val="22"/>
          <w:szCs w:val="22"/>
        </w:rPr>
        <w:t>When using software (</w:t>
      </w:r>
      <w:r>
        <w:rPr>
          <w:i/>
          <w:sz w:val="22"/>
          <w:szCs w:val="22"/>
        </w:rPr>
        <w:t>e.g.</w:t>
      </w:r>
      <w:r>
        <w:rPr>
          <w:sz w:val="22"/>
          <w:szCs w:val="22"/>
        </w:rPr>
        <w:t xml:space="preserve"> Minitab or StatGraphics) to calculate confidence intervals on a sample proportion, and if given a choice as to which method to use, always choose the "Exact Confidence Interval".</w:t>
      </w:r>
    </w:p>
    <w:p w14:paraId="08DC1673" w14:textId="77777777" w:rsidR="00453417" w:rsidRDefault="00453417">
      <w:pPr>
        <w:pStyle w:val="ListParagraph"/>
        <w:ind w:left="1080"/>
        <w:rPr>
          <w:sz w:val="22"/>
          <w:szCs w:val="22"/>
        </w:rPr>
      </w:pPr>
    </w:p>
    <w:p w14:paraId="7E55E4A2" w14:textId="77777777" w:rsidR="00453417" w:rsidRDefault="00000000">
      <w:pPr>
        <w:pStyle w:val="ListParagraph"/>
        <w:ind w:left="1080"/>
        <w:rPr>
          <w:sz w:val="22"/>
          <w:szCs w:val="22"/>
        </w:rPr>
      </w:pPr>
      <w:r>
        <w:rPr>
          <w:sz w:val="22"/>
          <w:szCs w:val="22"/>
        </w:rPr>
        <w:t>To calculate Exact confidence limits for proportions using Excel, use the following formulas:</w:t>
      </w:r>
    </w:p>
    <w:p w14:paraId="40311728" w14:textId="77777777" w:rsidR="00453417" w:rsidRDefault="00453417">
      <w:pPr>
        <w:pStyle w:val="ListParagraph"/>
        <w:ind w:left="1080"/>
        <w:rPr>
          <w:sz w:val="22"/>
          <w:szCs w:val="22"/>
        </w:rPr>
      </w:pPr>
    </w:p>
    <w:p w14:paraId="3652408F" w14:textId="77777777" w:rsidR="00453417" w:rsidRDefault="00000000">
      <w:pPr>
        <w:pStyle w:val="ListParagraph"/>
        <w:tabs>
          <w:tab w:val="left" w:pos="3330"/>
        </w:tabs>
        <w:ind w:left="1440"/>
        <w:rPr>
          <w:sz w:val="22"/>
          <w:szCs w:val="22"/>
        </w:rPr>
      </w:pPr>
      <w:r>
        <w:rPr>
          <w:sz w:val="22"/>
          <w:szCs w:val="22"/>
        </w:rPr>
        <w:t xml:space="preserve">Upper 2-sided limit </w:t>
      </w:r>
      <w:r>
        <w:rPr>
          <w:sz w:val="22"/>
          <w:szCs w:val="22"/>
        </w:rPr>
        <w:tab/>
        <w:t xml:space="preserve">=  </w:t>
      </w:r>
      <w:proofErr w:type="spellStart"/>
      <w:r>
        <w:rPr>
          <w:bCs/>
          <w:sz w:val="22"/>
          <w:szCs w:val="22"/>
        </w:rPr>
        <w:t>beta.inv</w:t>
      </w:r>
      <w:proofErr w:type="spellEnd"/>
      <w:r>
        <w:rPr>
          <w:bCs/>
          <w:sz w:val="22"/>
          <w:szCs w:val="22"/>
        </w:rPr>
        <w:t xml:space="preserve"> ( 1 – (1 – C ) / 2 , k + 1 ,  n – k )</w:t>
      </w:r>
    </w:p>
    <w:p w14:paraId="0C837E6D" w14:textId="77777777" w:rsidR="00453417" w:rsidRDefault="00453417">
      <w:pPr>
        <w:pStyle w:val="ListParagraph"/>
        <w:tabs>
          <w:tab w:val="left" w:pos="3330"/>
        </w:tabs>
        <w:ind w:left="1440"/>
        <w:rPr>
          <w:sz w:val="22"/>
          <w:szCs w:val="22"/>
        </w:rPr>
      </w:pPr>
    </w:p>
    <w:p w14:paraId="2B95D239" w14:textId="77777777" w:rsidR="00453417" w:rsidRDefault="00000000">
      <w:pPr>
        <w:pStyle w:val="ListParagraph"/>
        <w:tabs>
          <w:tab w:val="left" w:pos="3330"/>
        </w:tabs>
        <w:ind w:left="1440"/>
        <w:rPr>
          <w:bCs/>
          <w:sz w:val="22"/>
          <w:szCs w:val="22"/>
        </w:rPr>
      </w:pPr>
      <w:r>
        <w:rPr>
          <w:sz w:val="22"/>
          <w:szCs w:val="22"/>
        </w:rPr>
        <w:t>Lower 2-sided limit</w:t>
      </w:r>
      <w:r>
        <w:rPr>
          <w:sz w:val="22"/>
          <w:szCs w:val="22"/>
        </w:rPr>
        <w:tab/>
        <w:t xml:space="preserve">=  </w:t>
      </w:r>
      <w:proofErr w:type="spellStart"/>
      <w:r>
        <w:rPr>
          <w:bCs/>
          <w:sz w:val="22"/>
          <w:szCs w:val="22"/>
        </w:rPr>
        <w:t>beta.inv</w:t>
      </w:r>
      <w:proofErr w:type="spellEnd"/>
      <w:r>
        <w:rPr>
          <w:bCs/>
          <w:sz w:val="22"/>
          <w:szCs w:val="22"/>
        </w:rPr>
        <w:t xml:space="preserve"> ( (1 – C ) / 2 , k , n –  k + 1)</w:t>
      </w:r>
    </w:p>
    <w:p w14:paraId="2DAE9825" w14:textId="77777777" w:rsidR="00453417" w:rsidRDefault="00453417">
      <w:pPr>
        <w:pStyle w:val="ListParagraph"/>
        <w:tabs>
          <w:tab w:val="left" w:pos="3330"/>
        </w:tabs>
        <w:ind w:left="1440"/>
        <w:rPr>
          <w:sz w:val="22"/>
          <w:szCs w:val="22"/>
        </w:rPr>
      </w:pPr>
    </w:p>
    <w:p w14:paraId="1E0F8934" w14:textId="77777777" w:rsidR="00453417" w:rsidRDefault="00000000">
      <w:pPr>
        <w:pStyle w:val="ListParagraph"/>
        <w:tabs>
          <w:tab w:val="left" w:pos="3330"/>
        </w:tabs>
        <w:ind w:left="1440"/>
        <w:rPr>
          <w:bCs/>
          <w:sz w:val="22"/>
          <w:szCs w:val="22"/>
        </w:rPr>
      </w:pPr>
      <w:r>
        <w:rPr>
          <w:sz w:val="22"/>
          <w:szCs w:val="22"/>
        </w:rPr>
        <w:t xml:space="preserve">Upper 1-sided limit </w:t>
      </w:r>
      <w:r>
        <w:rPr>
          <w:sz w:val="22"/>
          <w:szCs w:val="22"/>
        </w:rPr>
        <w:tab/>
        <w:t xml:space="preserve">=  </w:t>
      </w:r>
      <w:proofErr w:type="spellStart"/>
      <w:r>
        <w:rPr>
          <w:bCs/>
          <w:sz w:val="22"/>
          <w:szCs w:val="22"/>
        </w:rPr>
        <w:t>beta.inv</w:t>
      </w:r>
      <w:proofErr w:type="spellEnd"/>
      <w:r>
        <w:rPr>
          <w:bCs/>
          <w:sz w:val="22"/>
          <w:szCs w:val="22"/>
        </w:rPr>
        <w:t xml:space="preserve"> ( C,  k + 1 ,  n – k )</w:t>
      </w:r>
    </w:p>
    <w:p w14:paraId="550F477D" w14:textId="77777777" w:rsidR="00453417" w:rsidRDefault="00453417">
      <w:pPr>
        <w:pStyle w:val="ListParagraph"/>
        <w:tabs>
          <w:tab w:val="left" w:pos="3330"/>
        </w:tabs>
        <w:ind w:left="1440"/>
        <w:rPr>
          <w:sz w:val="22"/>
          <w:szCs w:val="22"/>
        </w:rPr>
      </w:pPr>
    </w:p>
    <w:p w14:paraId="463657B5" w14:textId="77777777" w:rsidR="00453417" w:rsidRDefault="00000000">
      <w:pPr>
        <w:pStyle w:val="ListParagraph"/>
        <w:tabs>
          <w:tab w:val="left" w:pos="3330"/>
        </w:tabs>
        <w:ind w:left="1440"/>
        <w:rPr>
          <w:bCs/>
          <w:sz w:val="22"/>
          <w:szCs w:val="22"/>
        </w:rPr>
      </w:pPr>
      <w:r>
        <w:rPr>
          <w:sz w:val="22"/>
          <w:szCs w:val="22"/>
        </w:rPr>
        <w:t>Lower 1-sided limit</w:t>
      </w:r>
      <w:r>
        <w:rPr>
          <w:sz w:val="22"/>
          <w:szCs w:val="22"/>
        </w:rPr>
        <w:tab/>
        <w:t xml:space="preserve">=  </w:t>
      </w:r>
      <w:proofErr w:type="spellStart"/>
      <w:r>
        <w:rPr>
          <w:bCs/>
          <w:sz w:val="22"/>
          <w:szCs w:val="22"/>
        </w:rPr>
        <w:t>beta.inv</w:t>
      </w:r>
      <w:proofErr w:type="spellEnd"/>
      <w:r>
        <w:rPr>
          <w:bCs/>
          <w:sz w:val="22"/>
          <w:szCs w:val="22"/>
        </w:rPr>
        <w:t xml:space="preserve"> ( 1 – C , k , n – k + 1)</w:t>
      </w:r>
    </w:p>
    <w:p w14:paraId="2DCF97AB" w14:textId="77777777" w:rsidR="00453417" w:rsidRDefault="00453417">
      <w:pPr>
        <w:pStyle w:val="ListParagraph"/>
        <w:ind w:left="1080"/>
        <w:rPr>
          <w:sz w:val="22"/>
          <w:szCs w:val="22"/>
        </w:rPr>
      </w:pPr>
    </w:p>
    <w:p w14:paraId="0FFA3797" w14:textId="77777777" w:rsidR="00453417" w:rsidRDefault="00000000">
      <w:pPr>
        <w:pStyle w:val="ListParagraph"/>
        <w:ind w:left="1080"/>
        <w:rPr>
          <w:bCs/>
          <w:sz w:val="22"/>
          <w:szCs w:val="22"/>
        </w:rPr>
      </w:pPr>
      <w:r>
        <w:rPr>
          <w:bCs/>
          <w:sz w:val="22"/>
          <w:szCs w:val="22"/>
        </w:rPr>
        <w:t>where</w:t>
      </w:r>
    </w:p>
    <w:p w14:paraId="0D3365BD" w14:textId="77777777" w:rsidR="00453417" w:rsidRDefault="00000000">
      <w:pPr>
        <w:pStyle w:val="ListParagraph"/>
        <w:ind w:left="1440"/>
        <w:rPr>
          <w:sz w:val="22"/>
          <w:szCs w:val="22"/>
        </w:rPr>
      </w:pPr>
      <w:r>
        <w:rPr>
          <w:bCs/>
          <w:sz w:val="22"/>
          <w:szCs w:val="22"/>
        </w:rPr>
        <w:t xml:space="preserve">C </w:t>
      </w:r>
      <w:r>
        <w:rPr>
          <w:sz w:val="22"/>
          <w:szCs w:val="22"/>
        </w:rPr>
        <w:t>= confidence desired, as a decimal fraction (</w:t>
      </w:r>
      <w:r>
        <w:rPr>
          <w:i/>
          <w:sz w:val="22"/>
          <w:szCs w:val="22"/>
        </w:rPr>
        <w:t>e.g.</w:t>
      </w:r>
      <w:r>
        <w:rPr>
          <w:sz w:val="22"/>
          <w:szCs w:val="22"/>
        </w:rPr>
        <w:t xml:space="preserve"> use 0.95 for 95% confidence)</w:t>
      </w:r>
    </w:p>
    <w:p w14:paraId="07D2BAE3" w14:textId="77777777" w:rsidR="00453417" w:rsidRDefault="00000000">
      <w:pPr>
        <w:pStyle w:val="ListParagraph"/>
        <w:ind w:left="1440"/>
        <w:rPr>
          <w:sz w:val="22"/>
          <w:szCs w:val="22"/>
        </w:rPr>
      </w:pPr>
      <w:r>
        <w:rPr>
          <w:bCs/>
          <w:sz w:val="22"/>
          <w:szCs w:val="22"/>
        </w:rPr>
        <w:t>n</w:t>
      </w:r>
      <w:r>
        <w:rPr>
          <w:sz w:val="22"/>
          <w:szCs w:val="22"/>
        </w:rPr>
        <w:t xml:space="preserve"> = sample size</w:t>
      </w:r>
    </w:p>
    <w:p w14:paraId="3A5844EC" w14:textId="77777777" w:rsidR="00453417" w:rsidRDefault="00000000">
      <w:pPr>
        <w:pStyle w:val="ListParagraph"/>
        <w:ind w:left="1440"/>
        <w:rPr>
          <w:sz w:val="22"/>
          <w:szCs w:val="22"/>
        </w:rPr>
      </w:pPr>
      <w:r>
        <w:rPr>
          <w:bCs/>
          <w:sz w:val="22"/>
          <w:szCs w:val="22"/>
        </w:rPr>
        <w:t>k</w:t>
      </w:r>
      <w:r>
        <w:rPr>
          <w:sz w:val="22"/>
          <w:szCs w:val="22"/>
        </w:rPr>
        <w:t xml:space="preserve"> = count of the characteristic of interest (</w:t>
      </w:r>
      <w:r>
        <w:rPr>
          <w:i/>
          <w:sz w:val="22"/>
          <w:szCs w:val="22"/>
        </w:rPr>
        <w:t xml:space="preserve">e.g. </w:t>
      </w:r>
      <w:r>
        <w:rPr>
          <w:sz w:val="22"/>
          <w:szCs w:val="22"/>
        </w:rPr>
        <w:t>"defective part") in the sample</w:t>
      </w:r>
    </w:p>
    <w:p w14:paraId="6758DCE3" w14:textId="77777777" w:rsidR="00453417" w:rsidRDefault="00453417">
      <w:pPr>
        <w:pStyle w:val="ListParagraph"/>
        <w:ind w:left="1080"/>
        <w:rPr>
          <w:sz w:val="22"/>
          <w:szCs w:val="22"/>
        </w:rPr>
      </w:pPr>
    </w:p>
    <w:p w14:paraId="571ED16C" w14:textId="77777777" w:rsidR="00453417" w:rsidRDefault="00000000">
      <w:pPr>
        <w:rPr>
          <w:sz w:val="22"/>
          <w:szCs w:val="22"/>
        </w:rPr>
      </w:pPr>
      <w:r>
        <w:rPr>
          <w:sz w:val="22"/>
          <w:szCs w:val="22"/>
        </w:rPr>
        <w:br w:type="page"/>
      </w:r>
    </w:p>
    <w:p w14:paraId="5454F7B9" w14:textId="77777777" w:rsidR="00453417" w:rsidRDefault="00000000">
      <w:pPr>
        <w:pStyle w:val="ListParagraph"/>
        <w:ind w:left="1080"/>
        <w:rPr>
          <w:sz w:val="22"/>
          <w:szCs w:val="22"/>
        </w:rPr>
      </w:pPr>
      <w:r>
        <w:rPr>
          <w:sz w:val="22"/>
          <w:szCs w:val="22"/>
        </w:rPr>
        <w:lastRenderedPageBreak/>
        <w:t xml:space="preserve">For example, if C = 0.95, k = 10, and n = 100, then the proportion is 10/100 = 10% and </w:t>
      </w:r>
    </w:p>
    <w:p w14:paraId="5AB045BA" w14:textId="77777777" w:rsidR="00453417" w:rsidRDefault="00453417">
      <w:pPr>
        <w:pStyle w:val="ListParagraph"/>
        <w:ind w:left="1080"/>
        <w:rPr>
          <w:sz w:val="22"/>
          <w:szCs w:val="22"/>
        </w:rPr>
      </w:pPr>
    </w:p>
    <w:p w14:paraId="376FE263" w14:textId="77777777" w:rsidR="00453417" w:rsidRDefault="00000000">
      <w:pPr>
        <w:pStyle w:val="ListParagraph"/>
        <w:ind w:left="1080"/>
        <w:rPr>
          <w:bCs/>
          <w:sz w:val="22"/>
          <w:szCs w:val="22"/>
        </w:rPr>
      </w:pPr>
      <w:r>
        <w:rPr>
          <w:sz w:val="22"/>
          <w:szCs w:val="22"/>
        </w:rPr>
        <w:tab/>
        <w:t xml:space="preserve">BETA.INV (1 </w:t>
      </w:r>
      <w:r>
        <w:rPr>
          <w:bCs/>
          <w:sz w:val="22"/>
          <w:szCs w:val="22"/>
        </w:rPr>
        <w:t>– (1 – 0.95) / 2, 10 + 1, 100 – 10) = 0.176 = 17.6%</w:t>
      </w:r>
    </w:p>
    <w:p w14:paraId="5A4CC66E" w14:textId="77777777" w:rsidR="00453417" w:rsidRDefault="00453417">
      <w:pPr>
        <w:pStyle w:val="ListParagraph"/>
        <w:ind w:left="1080"/>
        <w:rPr>
          <w:bCs/>
          <w:sz w:val="22"/>
          <w:szCs w:val="22"/>
        </w:rPr>
      </w:pPr>
    </w:p>
    <w:p w14:paraId="4E655B54" w14:textId="77777777" w:rsidR="00453417" w:rsidRDefault="00000000">
      <w:pPr>
        <w:pStyle w:val="ListParagraph"/>
        <w:ind w:left="1080"/>
        <w:rPr>
          <w:bCs/>
          <w:sz w:val="22"/>
          <w:szCs w:val="22"/>
        </w:rPr>
      </w:pPr>
      <w:r>
        <w:rPr>
          <w:noProof/>
          <w:sz w:val="22"/>
          <w:szCs w:val="22"/>
        </w:rPr>
        <mc:AlternateContent>
          <mc:Choice Requires="wps">
            <w:drawing>
              <wp:anchor distT="45720" distB="45720" distL="114300" distR="114300" simplePos="0" relativeHeight="251685888" behindDoc="0" locked="0" layoutInCell="1" allowOverlap="1" wp14:anchorId="33C1831C" wp14:editId="21CFA077">
                <wp:simplePos x="0" y="0"/>
                <wp:positionH relativeFrom="margin">
                  <wp:posOffset>711835</wp:posOffset>
                </wp:positionH>
                <wp:positionV relativeFrom="paragraph">
                  <wp:posOffset>236220</wp:posOffset>
                </wp:positionV>
                <wp:extent cx="5207000" cy="1404620"/>
                <wp:effectExtent l="0" t="0" r="1270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noFill/>
                        <a:ln w="9525" cap="rnd" cmpd="sng">
                          <a:solidFill>
                            <a:srgbClr val="000000"/>
                          </a:solidFill>
                          <a:prstDash val="lgDash"/>
                          <a:round/>
                          <a:headEnd/>
                          <a:tailEnd/>
                        </a:ln>
                      </wps:spPr>
                      <wps:txbx>
                        <w:txbxContent>
                          <w:p w14:paraId="6561FC3D" w14:textId="77777777" w:rsidR="00453417" w:rsidRDefault="00000000">
                            <w:pPr>
                              <w:ind w:left="90"/>
                              <w:rPr>
                                <w:i/>
                                <w:sz w:val="22"/>
                                <w:szCs w:val="22"/>
                              </w:rPr>
                            </w:pPr>
                            <w:r>
                              <w:rPr>
                                <w:i/>
                                <w:sz w:val="22"/>
                                <w:szCs w:val="22"/>
                              </w:rPr>
                              <w:t>WARNING:  Some of the other methods for calculating confidence intervals on proportions are very approximate (in many cases, accurate only to one or two digits). For example, the classic "Z" or "Poisson" table methods were developed in the pre-computer era, to simplify calculations that are nearly impossible by hand. In this 21st century, there is no reason to use such approximate methods, since the exact, accurate-to-many-digits method can be performed instantaneously by any computer capable of running a spreadsheet program such as MS Excel.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6.05pt;margin-top:18.6pt;width:410pt;height:110.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" filled="f">
                <v:stroke dashstyle="longDash" joinstyle="round" endcap="round"/>
                <v:textbox style="mso-fit-shape-to-text:t">
                  <w:txbxContent>
                    <w:p>
                      <w:pPr>
                        <w:ind w:left="90"/>
                        <w:rPr>
                          <w:i/>
                          <w:sz w:val="22"/>
                          <w:szCs w:val="22"/>
                        </w:rPr>
                      </w:pPr>
                      <w:r>
                        <w:rPr>
                          <w:i/>
                          <w:sz w:val="22"/>
                          <w:szCs w:val="22"/>
                        </w:rPr>
                        <w:t>WARNING:  Some of the other methods for calculating confidence intervals on proportions are very approximate (in many cases, accurate only to one or two digits). For example, the classic "Z" or "Poisson" table methods were developed in the pre-computer era, to simplify calculations that are nearly impossible by hand. In this 21st century, there is no reason to use such approximate methods, since the exact, accurate-to-many-digits method can be performed instantaneously by any computer capable of running a spreadsheet program such as MS Excel.</w:t>
                      </w:r>
                    </w:p>
                  </w:txbxContent>
                </v:textbox>
                <w10:wrap type="square" anchorx="margin"/>
              </v:shape>
            </w:pict>
          </mc:Fallback>
        </mc:AlternateContent>
      </w:r>
      <w:r>
        <w:rPr>
          <w:bCs/>
          <w:sz w:val="22"/>
          <w:szCs w:val="22"/>
        </w:rPr>
        <w:t xml:space="preserve">is the </w:t>
      </w:r>
      <w:r>
        <w:rPr>
          <w:sz w:val="22"/>
          <w:szCs w:val="22"/>
        </w:rPr>
        <w:t>upper 2-sided 95% confidence limit.</w:t>
      </w:r>
    </w:p>
    <w:p w14:paraId="216D788A" w14:textId="77777777" w:rsidR="00453417" w:rsidRDefault="00453417">
      <w:pPr>
        <w:pStyle w:val="ListParagraph"/>
        <w:ind w:left="1080"/>
        <w:rPr>
          <w:bCs/>
          <w:sz w:val="22"/>
          <w:szCs w:val="22"/>
        </w:rPr>
      </w:pPr>
    </w:p>
    <w:p w14:paraId="7FB6037F" w14:textId="77777777" w:rsidR="00453417" w:rsidRDefault="00000000">
      <w:pPr>
        <w:pStyle w:val="ListParagraph"/>
        <w:numPr>
          <w:ilvl w:val="1"/>
          <w:numId w:val="2"/>
        </w:numPr>
        <w:ind w:left="1080"/>
        <w:rPr>
          <w:b/>
          <w:sz w:val="22"/>
          <w:szCs w:val="22"/>
        </w:rPr>
      </w:pPr>
      <w:r>
        <w:rPr>
          <w:b/>
          <w:sz w:val="22"/>
          <w:szCs w:val="22"/>
        </w:rPr>
        <w:t>CONFIDENCE LIMITS FOR MEASUREMENT-DATA AVERAGES</w:t>
      </w:r>
    </w:p>
    <w:p w14:paraId="04B11647" w14:textId="77777777" w:rsidR="00453417" w:rsidRDefault="00453417">
      <w:pPr>
        <w:ind w:left="1080"/>
        <w:rPr>
          <w:sz w:val="22"/>
          <w:szCs w:val="22"/>
        </w:rPr>
      </w:pPr>
    </w:p>
    <w:p w14:paraId="18B04E14" w14:textId="77777777" w:rsidR="00453417" w:rsidRDefault="00000000">
      <w:pPr>
        <w:ind w:left="1080"/>
        <w:rPr>
          <w:sz w:val="22"/>
          <w:szCs w:val="22"/>
        </w:rPr>
      </w:pPr>
      <w:r>
        <w:rPr>
          <w:noProof/>
          <w:sz w:val="22"/>
          <w:szCs w:val="22"/>
        </w:rPr>
        <mc:AlternateContent>
          <mc:Choice Requires="wps">
            <w:drawing>
              <wp:anchor distT="45720" distB="45720" distL="114300" distR="114300" simplePos="0" relativeHeight="251687936" behindDoc="0" locked="0" layoutInCell="1" allowOverlap="1" wp14:anchorId="354BC029" wp14:editId="3617B0F3">
                <wp:simplePos x="0" y="0"/>
                <wp:positionH relativeFrom="margin">
                  <wp:posOffset>689914</wp:posOffset>
                </wp:positionH>
                <wp:positionV relativeFrom="paragraph">
                  <wp:posOffset>1671679</wp:posOffset>
                </wp:positionV>
                <wp:extent cx="5207000" cy="1404620"/>
                <wp:effectExtent l="0" t="0" r="1270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noFill/>
                        <a:ln w="9525" cap="rnd" cmpd="sng">
                          <a:solidFill>
                            <a:srgbClr val="000000"/>
                          </a:solidFill>
                          <a:prstDash val="lgDash"/>
                          <a:round/>
                          <a:headEnd/>
                          <a:tailEnd/>
                        </a:ln>
                      </wps:spPr>
                      <wps:txbx>
                        <w:txbxContent>
                          <w:p w14:paraId="2DB87125" w14:textId="77777777" w:rsidR="00453417" w:rsidRDefault="00000000">
                            <w:pPr>
                              <w:ind w:left="90"/>
                              <w:rPr>
                                <w:i/>
                                <w:sz w:val="22"/>
                                <w:szCs w:val="22"/>
                              </w:rPr>
                            </w:pPr>
                            <w:r>
                              <w:rPr>
                                <w:i/>
                                <w:sz w:val="22"/>
                                <w:szCs w:val="22"/>
                              </w:rPr>
                              <w:t>WARNING:  The calculation of confidence limits described in this section are accurate only to the extent that the inputted averages and standard deviations were computed from raw data that is normally distributed or that has been transformed to normality. See discussion of normality, elsewhere in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4.3pt;margin-top:131.65pt;width:410pt;height:110.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" filled="f">
                <v:stroke dashstyle="longDash" joinstyle="round" endcap="round"/>
                <v:textbox style="mso-fit-shape-to-text:t">
                  <w:txbxContent>
                    <w:p>
                      <w:pPr>
                        <w:ind w:left="90"/>
                        <w:rPr>
                          <w:i/>
                          <w:sz w:val="22"/>
                          <w:szCs w:val="22"/>
                        </w:rPr>
                      </w:pPr>
                      <w:r>
                        <w:rPr>
                          <w:i/>
                          <w:sz w:val="22"/>
                          <w:szCs w:val="22"/>
                        </w:rPr>
                        <w:t>WARNING:  The calculation of confidence limits described in this section are accurate only to the extent that the inputted averages and standard deviations were computed from raw data that is normally distributed or that has been transformed to normality. See discussion of normality, elsewhere in this document.</w:t>
                      </w:r>
                    </w:p>
                  </w:txbxContent>
                </v:textbox>
                <w10:wrap type="square" anchorx="margin"/>
              </v:shape>
            </w:pict>
          </mc:Fallback>
        </mc:AlternateContent>
      </w:r>
      <w:r>
        <w:rPr>
          <w:sz w:val="22"/>
          <w:szCs w:val="22"/>
        </w:rPr>
        <w:t>There are only two generally-accepted methods for calculating confidence intervals for sample means that are based upon measurement data; one method uses Z-tables and the other uses t-tables. Those 2 methods yield the same result (to many digits) when sample sizes are huge, but can differ greatly when sample sizes are not huge (when sample sizes are small, the Z-table method gives an incorrectly narrow interval with incorrectly placed upper and lower confidence limits, whereas the t-table method yields the correct interval and correct limits). Therefore, only the t-table method should be used.</w:t>
      </w:r>
    </w:p>
    <w:p w14:paraId="3EB01627" w14:textId="77777777" w:rsidR="00453417" w:rsidRDefault="00453417">
      <w:pPr>
        <w:pStyle w:val="ListParagraph"/>
        <w:ind w:left="1080"/>
        <w:rPr>
          <w:sz w:val="22"/>
          <w:szCs w:val="22"/>
        </w:rPr>
      </w:pPr>
    </w:p>
    <w:p w14:paraId="044EBB8D" w14:textId="77777777" w:rsidR="00453417" w:rsidRDefault="00000000">
      <w:pPr>
        <w:pStyle w:val="ListParagraph"/>
        <w:ind w:left="1080"/>
        <w:rPr>
          <w:sz w:val="22"/>
          <w:szCs w:val="22"/>
        </w:rPr>
      </w:pPr>
      <w:r>
        <w:rPr>
          <w:sz w:val="22"/>
          <w:szCs w:val="22"/>
        </w:rPr>
        <w:t>To calculate confidence limits for averages using Excel, use the following formulas:</w:t>
      </w:r>
    </w:p>
    <w:p w14:paraId="5B7DBA7B" w14:textId="77777777" w:rsidR="00453417" w:rsidRDefault="00453417">
      <w:pPr>
        <w:rPr>
          <w:sz w:val="22"/>
          <w:szCs w:val="22"/>
        </w:rPr>
      </w:pPr>
    </w:p>
    <w:p w14:paraId="0167EB9C" w14:textId="77777777" w:rsidR="00453417" w:rsidRDefault="00453417">
      <w:pPr>
        <w:pStyle w:val="ListParagraph"/>
        <w:tabs>
          <w:tab w:val="left" w:pos="2160"/>
        </w:tabs>
        <w:ind w:left="1440"/>
        <w:rPr>
          <w:sz w:val="22"/>
          <w:szCs w:val="22"/>
        </w:rPr>
      </w:pPr>
    </w:p>
    <w:p w14:paraId="0AC67ADE" w14:textId="77777777" w:rsidR="00453417" w:rsidRDefault="00000000">
      <w:pPr>
        <w:pStyle w:val="ListParagraph"/>
        <w:tabs>
          <w:tab w:val="left" w:pos="2160"/>
        </w:tabs>
        <w:ind w:left="1440"/>
        <w:rPr>
          <w:sz w:val="22"/>
          <w:szCs w:val="22"/>
        </w:rPr>
      </w:pPr>
      <w:r>
        <w:rPr>
          <w:sz w:val="22"/>
          <w:szCs w:val="22"/>
        </w:rPr>
        <w:t xml:space="preserve">Upper 2-sided limit = </w:t>
      </w:r>
    </w:p>
    <w:p w14:paraId="7B645D27" w14:textId="77777777" w:rsidR="00453417" w:rsidRDefault="00000000">
      <w:pPr>
        <w:pStyle w:val="ListParagraph"/>
        <w:tabs>
          <w:tab w:val="left" w:pos="2160"/>
        </w:tabs>
        <w:ind w:left="1440"/>
        <w:rPr>
          <w:sz w:val="22"/>
          <w:szCs w:val="22"/>
        </w:rPr>
      </w:pPr>
      <w:r>
        <w:rPr>
          <w:sz w:val="22"/>
          <w:szCs w:val="22"/>
        </w:rPr>
        <w:tab/>
      </w:r>
      <w:proofErr w:type="spellStart"/>
      <w:r>
        <w:rPr>
          <w:sz w:val="22"/>
          <w:szCs w:val="22"/>
        </w:rPr>
        <w:t>SampleAverage</w:t>
      </w:r>
      <w:proofErr w:type="spellEnd"/>
      <w:r>
        <w:rPr>
          <w:sz w:val="22"/>
          <w:szCs w:val="22"/>
        </w:rPr>
        <w:t xml:space="preserve"> + CONFIDENCE.T (1 − C, </w:t>
      </w:r>
      <w:proofErr w:type="spellStart"/>
      <w:r>
        <w:rPr>
          <w:sz w:val="22"/>
          <w:szCs w:val="22"/>
        </w:rPr>
        <w:t>SampleStdev</w:t>
      </w:r>
      <w:proofErr w:type="spellEnd"/>
      <w:r>
        <w:rPr>
          <w:sz w:val="22"/>
          <w:szCs w:val="22"/>
        </w:rPr>
        <w:t>, n )</w:t>
      </w:r>
    </w:p>
    <w:p w14:paraId="5456A9F3" w14:textId="77777777" w:rsidR="00453417" w:rsidRDefault="00453417">
      <w:pPr>
        <w:pStyle w:val="ListParagraph"/>
        <w:tabs>
          <w:tab w:val="left" w:pos="2160"/>
        </w:tabs>
        <w:ind w:left="1440"/>
        <w:rPr>
          <w:sz w:val="22"/>
          <w:szCs w:val="22"/>
        </w:rPr>
      </w:pPr>
    </w:p>
    <w:p w14:paraId="1BC2AC6A" w14:textId="77777777" w:rsidR="00453417" w:rsidRDefault="00000000">
      <w:pPr>
        <w:pStyle w:val="ListParagraph"/>
        <w:tabs>
          <w:tab w:val="left" w:pos="2160"/>
        </w:tabs>
        <w:ind w:left="1440"/>
        <w:rPr>
          <w:sz w:val="22"/>
          <w:szCs w:val="22"/>
        </w:rPr>
      </w:pPr>
      <w:r>
        <w:rPr>
          <w:sz w:val="22"/>
          <w:szCs w:val="22"/>
        </w:rPr>
        <w:t xml:space="preserve">Lower 2-sided limit = </w:t>
      </w:r>
    </w:p>
    <w:p w14:paraId="165D2FE2" w14:textId="77777777" w:rsidR="00453417" w:rsidRDefault="00000000">
      <w:pPr>
        <w:pStyle w:val="ListParagraph"/>
        <w:tabs>
          <w:tab w:val="left" w:pos="2160"/>
        </w:tabs>
        <w:ind w:left="1440"/>
        <w:rPr>
          <w:sz w:val="22"/>
          <w:szCs w:val="22"/>
        </w:rPr>
      </w:pPr>
      <w:r>
        <w:rPr>
          <w:sz w:val="22"/>
          <w:szCs w:val="22"/>
        </w:rPr>
        <w:tab/>
      </w:r>
      <w:proofErr w:type="spellStart"/>
      <w:r>
        <w:rPr>
          <w:sz w:val="22"/>
          <w:szCs w:val="22"/>
        </w:rPr>
        <w:t>SampleAverage</w:t>
      </w:r>
      <w:proofErr w:type="spellEnd"/>
      <w:r>
        <w:rPr>
          <w:sz w:val="22"/>
          <w:szCs w:val="22"/>
        </w:rPr>
        <w:t xml:space="preserve"> − CONFIDENCE.T (1 − C, </w:t>
      </w:r>
      <w:proofErr w:type="spellStart"/>
      <w:r>
        <w:rPr>
          <w:sz w:val="22"/>
          <w:szCs w:val="22"/>
        </w:rPr>
        <w:t>SampleStdev</w:t>
      </w:r>
      <w:proofErr w:type="spellEnd"/>
      <w:r>
        <w:rPr>
          <w:sz w:val="22"/>
          <w:szCs w:val="22"/>
        </w:rPr>
        <w:t>, n )</w:t>
      </w:r>
    </w:p>
    <w:p w14:paraId="1002AE9F" w14:textId="77777777" w:rsidR="00453417" w:rsidRDefault="00453417">
      <w:pPr>
        <w:pStyle w:val="ListParagraph"/>
        <w:tabs>
          <w:tab w:val="left" w:pos="2160"/>
        </w:tabs>
        <w:ind w:left="1440"/>
        <w:rPr>
          <w:sz w:val="22"/>
          <w:szCs w:val="22"/>
        </w:rPr>
      </w:pPr>
    </w:p>
    <w:p w14:paraId="51F1C21B" w14:textId="77777777" w:rsidR="00453417" w:rsidRDefault="00000000">
      <w:pPr>
        <w:pStyle w:val="ListParagraph"/>
        <w:tabs>
          <w:tab w:val="left" w:pos="2160"/>
        </w:tabs>
        <w:ind w:left="1440"/>
        <w:rPr>
          <w:sz w:val="22"/>
          <w:szCs w:val="22"/>
        </w:rPr>
      </w:pPr>
      <w:r>
        <w:rPr>
          <w:sz w:val="22"/>
          <w:szCs w:val="22"/>
        </w:rPr>
        <w:t xml:space="preserve">Upper 1-sided limit = </w:t>
      </w:r>
    </w:p>
    <w:p w14:paraId="42B0766D" w14:textId="77777777" w:rsidR="00453417" w:rsidRDefault="00000000">
      <w:pPr>
        <w:pStyle w:val="ListParagraph"/>
        <w:tabs>
          <w:tab w:val="left" w:pos="2160"/>
        </w:tabs>
        <w:ind w:left="1440"/>
        <w:rPr>
          <w:sz w:val="22"/>
          <w:szCs w:val="22"/>
        </w:rPr>
      </w:pPr>
      <w:r>
        <w:rPr>
          <w:sz w:val="22"/>
          <w:szCs w:val="22"/>
        </w:rPr>
        <w:tab/>
      </w:r>
      <w:proofErr w:type="spellStart"/>
      <w:r>
        <w:rPr>
          <w:sz w:val="22"/>
          <w:szCs w:val="22"/>
        </w:rPr>
        <w:t>SampleAverage</w:t>
      </w:r>
      <w:proofErr w:type="spellEnd"/>
      <w:r>
        <w:rPr>
          <w:sz w:val="22"/>
          <w:szCs w:val="22"/>
        </w:rPr>
        <w:t xml:space="preserve"> + CONFIDENCE.T (2*(1 − C),  </w:t>
      </w:r>
      <w:proofErr w:type="spellStart"/>
      <w:r>
        <w:rPr>
          <w:sz w:val="22"/>
          <w:szCs w:val="22"/>
        </w:rPr>
        <w:t>SampleStdev</w:t>
      </w:r>
      <w:proofErr w:type="spellEnd"/>
      <w:r>
        <w:rPr>
          <w:sz w:val="22"/>
          <w:szCs w:val="22"/>
        </w:rPr>
        <w:t xml:space="preserve"> , n )</w:t>
      </w:r>
    </w:p>
    <w:p w14:paraId="06BC0DAA" w14:textId="77777777" w:rsidR="00453417" w:rsidRDefault="00453417">
      <w:pPr>
        <w:pStyle w:val="ListParagraph"/>
        <w:tabs>
          <w:tab w:val="left" w:pos="2160"/>
        </w:tabs>
        <w:ind w:left="1440"/>
        <w:rPr>
          <w:sz w:val="22"/>
          <w:szCs w:val="22"/>
        </w:rPr>
      </w:pPr>
    </w:p>
    <w:p w14:paraId="7764F2F8" w14:textId="77777777" w:rsidR="00453417" w:rsidRDefault="00000000">
      <w:pPr>
        <w:pStyle w:val="ListParagraph"/>
        <w:tabs>
          <w:tab w:val="left" w:pos="2160"/>
        </w:tabs>
        <w:ind w:left="1440"/>
        <w:rPr>
          <w:sz w:val="22"/>
          <w:szCs w:val="22"/>
        </w:rPr>
      </w:pPr>
      <w:r>
        <w:rPr>
          <w:sz w:val="22"/>
          <w:szCs w:val="22"/>
        </w:rPr>
        <w:t xml:space="preserve">Lower 1-sided limit = </w:t>
      </w:r>
    </w:p>
    <w:p w14:paraId="76CA077B" w14:textId="77777777" w:rsidR="00453417" w:rsidRDefault="00000000">
      <w:pPr>
        <w:pStyle w:val="ListParagraph"/>
        <w:tabs>
          <w:tab w:val="left" w:pos="2160"/>
        </w:tabs>
        <w:ind w:left="1440"/>
        <w:rPr>
          <w:sz w:val="22"/>
          <w:szCs w:val="22"/>
        </w:rPr>
      </w:pPr>
      <w:r>
        <w:rPr>
          <w:sz w:val="22"/>
          <w:szCs w:val="22"/>
        </w:rPr>
        <w:tab/>
      </w:r>
      <w:proofErr w:type="spellStart"/>
      <w:r>
        <w:rPr>
          <w:sz w:val="22"/>
          <w:szCs w:val="22"/>
        </w:rPr>
        <w:t>SampleAverage</w:t>
      </w:r>
      <w:proofErr w:type="spellEnd"/>
      <w:r>
        <w:rPr>
          <w:sz w:val="22"/>
          <w:szCs w:val="22"/>
        </w:rPr>
        <w:t xml:space="preserve"> − CONFIDENCE.T (2*(1 − C),  </w:t>
      </w:r>
      <w:proofErr w:type="spellStart"/>
      <w:r>
        <w:rPr>
          <w:sz w:val="22"/>
          <w:szCs w:val="22"/>
        </w:rPr>
        <w:t>SampleStdev</w:t>
      </w:r>
      <w:proofErr w:type="spellEnd"/>
      <w:r>
        <w:rPr>
          <w:sz w:val="22"/>
          <w:szCs w:val="22"/>
        </w:rPr>
        <w:t xml:space="preserve"> , n )</w:t>
      </w:r>
    </w:p>
    <w:p w14:paraId="3F8DEF65" w14:textId="77777777" w:rsidR="00453417" w:rsidRDefault="00453417">
      <w:pPr>
        <w:pStyle w:val="ListParagraph"/>
        <w:ind w:left="1080"/>
        <w:rPr>
          <w:sz w:val="22"/>
          <w:szCs w:val="22"/>
        </w:rPr>
      </w:pPr>
    </w:p>
    <w:p w14:paraId="4325DD51" w14:textId="77777777" w:rsidR="00453417" w:rsidRDefault="00000000">
      <w:pPr>
        <w:pStyle w:val="ListParagraph"/>
        <w:ind w:left="1080"/>
        <w:rPr>
          <w:sz w:val="22"/>
          <w:szCs w:val="22"/>
        </w:rPr>
      </w:pPr>
      <w:r>
        <w:rPr>
          <w:sz w:val="22"/>
          <w:szCs w:val="22"/>
        </w:rPr>
        <w:t xml:space="preserve">where </w:t>
      </w:r>
    </w:p>
    <w:p w14:paraId="1EA84E49" w14:textId="77777777" w:rsidR="00453417" w:rsidRDefault="00000000">
      <w:pPr>
        <w:pStyle w:val="ListParagraph"/>
        <w:ind w:left="1440"/>
        <w:rPr>
          <w:sz w:val="22"/>
          <w:szCs w:val="22"/>
        </w:rPr>
      </w:pPr>
      <w:r>
        <w:rPr>
          <w:bCs/>
          <w:sz w:val="22"/>
          <w:szCs w:val="22"/>
        </w:rPr>
        <w:t xml:space="preserve">C </w:t>
      </w:r>
      <w:r>
        <w:rPr>
          <w:sz w:val="22"/>
          <w:szCs w:val="22"/>
        </w:rPr>
        <w:t>= confidence desired, as a decimal fraction (e.g. use 0.95 for 95% confidence)</w:t>
      </w:r>
    </w:p>
    <w:p w14:paraId="39D0028A" w14:textId="77777777" w:rsidR="00453417" w:rsidRDefault="00000000">
      <w:pPr>
        <w:pStyle w:val="ListParagraph"/>
        <w:ind w:left="1440"/>
        <w:rPr>
          <w:sz w:val="22"/>
          <w:szCs w:val="22"/>
        </w:rPr>
      </w:pPr>
      <w:r>
        <w:rPr>
          <w:bCs/>
          <w:sz w:val="22"/>
          <w:szCs w:val="22"/>
        </w:rPr>
        <w:t>n</w:t>
      </w:r>
      <w:r>
        <w:rPr>
          <w:sz w:val="22"/>
          <w:szCs w:val="22"/>
        </w:rPr>
        <w:t xml:space="preserve"> = sample size</w:t>
      </w:r>
    </w:p>
    <w:p w14:paraId="7BFE2E90" w14:textId="77777777" w:rsidR="00453417" w:rsidRDefault="00000000">
      <w:pPr>
        <w:pStyle w:val="ListParagraph"/>
        <w:ind w:left="1440"/>
        <w:rPr>
          <w:sz w:val="22"/>
          <w:szCs w:val="22"/>
        </w:rPr>
      </w:pPr>
      <w:proofErr w:type="spellStart"/>
      <w:r>
        <w:rPr>
          <w:sz w:val="22"/>
          <w:szCs w:val="22"/>
        </w:rPr>
        <w:t>Stdev</w:t>
      </w:r>
      <w:proofErr w:type="spellEnd"/>
      <w:r>
        <w:rPr>
          <w:sz w:val="22"/>
          <w:szCs w:val="22"/>
        </w:rPr>
        <w:t xml:space="preserve"> = standard deviation calculated using the "STDEV.S" Excel function</w:t>
      </w:r>
    </w:p>
    <w:p w14:paraId="614D409F" w14:textId="77777777" w:rsidR="00453417" w:rsidRDefault="00453417">
      <w:pPr>
        <w:pStyle w:val="ListParagraph"/>
        <w:ind w:left="1080"/>
        <w:rPr>
          <w:sz w:val="22"/>
          <w:szCs w:val="22"/>
        </w:rPr>
      </w:pPr>
    </w:p>
    <w:p w14:paraId="6BB50CC5" w14:textId="77777777" w:rsidR="00453417" w:rsidRDefault="00000000">
      <w:pPr>
        <w:pStyle w:val="ListParagraph"/>
        <w:ind w:left="1080"/>
        <w:rPr>
          <w:sz w:val="22"/>
          <w:szCs w:val="22"/>
        </w:rPr>
      </w:pPr>
      <w:r>
        <w:rPr>
          <w:sz w:val="22"/>
          <w:szCs w:val="22"/>
        </w:rPr>
        <w:lastRenderedPageBreak/>
        <w:t xml:space="preserve">For example, if </w:t>
      </w:r>
      <w:proofErr w:type="spellStart"/>
      <w:r>
        <w:rPr>
          <w:sz w:val="22"/>
          <w:szCs w:val="22"/>
        </w:rPr>
        <w:t>SampleAverage</w:t>
      </w:r>
      <w:proofErr w:type="spellEnd"/>
      <w:r>
        <w:rPr>
          <w:sz w:val="22"/>
          <w:szCs w:val="22"/>
        </w:rPr>
        <w:t xml:space="preserve"> = 50, n =100, C = 0.95, and </w:t>
      </w:r>
      <w:proofErr w:type="spellStart"/>
      <w:r>
        <w:rPr>
          <w:sz w:val="22"/>
          <w:szCs w:val="22"/>
        </w:rPr>
        <w:t>SampleStdev</w:t>
      </w:r>
      <w:proofErr w:type="spellEnd"/>
      <w:r>
        <w:rPr>
          <w:sz w:val="22"/>
          <w:szCs w:val="22"/>
        </w:rPr>
        <w:t xml:space="preserve"> = 0.7, then </w:t>
      </w:r>
    </w:p>
    <w:p w14:paraId="1BB7C8D2" w14:textId="77777777" w:rsidR="00453417" w:rsidRDefault="00000000">
      <w:pPr>
        <w:pStyle w:val="ListParagraph"/>
        <w:ind w:left="1080"/>
        <w:rPr>
          <w:sz w:val="22"/>
          <w:szCs w:val="22"/>
        </w:rPr>
      </w:pPr>
      <w:r>
        <w:rPr>
          <w:sz w:val="22"/>
          <w:szCs w:val="22"/>
        </w:rPr>
        <w:br/>
      </w:r>
      <w:r>
        <w:rPr>
          <w:sz w:val="22"/>
          <w:szCs w:val="22"/>
        </w:rPr>
        <w:tab/>
        <w:t xml:space="preserve">50 + CONFIDENCE.T (1 − 0.95, 0.7, 100) = 50.139 </w:t>
      </w:r>
    </w:p>
    <w:p w14:paraId="749FDF73" w14:textId="77777777" w:rsidR="00453417" w:rsidRDefault="00453417">
      <w:pPr>
        <w:pStyle w:val="ListParagraph"/>
        <w:ind w:left="1080"/>
        <w:rPr>
          <w:sz w:val="22"/>
          <w:szCs w:val="22"/>
        </w:rPr>
      </w:pPr>
    </w:p>
    <w:p w14:paraId="344C43B4" w14:textId="77777777" w:rsidR="00453417" w:rsidRDefault="00000000">
      <w:pPr>
        <w:pStyle w:val="ListParagraph"/>
        <w:ind w:left="1080"/>
        <w:rPr>
          <w:sz w:val="22"/>
          <w:szCs w:val="22"/>
        </w:rPr>
      </w:pPr>
      <w:r>
        <w:rPr>
          <w:sz w:val="22"/>
          <w:szCs w:val="22"/>
        </w:rPr>
        <w:t>is the upper 2-sided 95% confidence limit.</w:t>
      </w:r>
    </w:p>
    <w:p w14:paraId="6CCE0CDB" w14:textId="77777777" w:rsidR="00453417" w:rsidRDefault="00453417">
      <w:pPr>
        <w:rPr>
          <w:b/>
          <w:sz w:val="22"/>
          <w:szCs w:val="22"/>
        </w:rPr>
      </w:pPr>
    </w:p>
    <w:p w14:paraId="37D01DCD" w14:textId="77777777" w:rsidR="00453417" w:rsidRDefault="00000000">
      <w:pPr>
        <w:pStyle w:val="ListParagraph"/>
        <w:numPr>
          <w:ilvl w:val="1"/>
          <w:numId w:val="2"/>
        </w:numPr>
        <w:ind w:left="1080"/>
        <w:rPr>
          <w:b/>
          <w:sz w:val="22"/>
          <w:szCs w:val="22"/>
        </w:rPr>
      </w:pPr>
      <w:r>
        <w:rPr>
          <w:b/>
          <w:sz w:val="22"/>
          <w:szCs w:val="22"/>
        </w:rPr>
        <w:t>CONFIDENCE LIMITS FOR MEASUREMENT-DATA STANDARD DEVIATIONS</w:t>
      </w:r>
    </w:p>
    <w:p w14:paraId="46141F35" w14:textId="77777777" w:rsidR="00453417" w:rsidRDefault="00453417">
      <w:pPr>
        <w:rPr>
          <w:sz w:val="22"/>
          <w:szCs w:val="22"/>
        </w:rPr>
      </w:pPr>
    </w:p>
    <w:p w14:paraId="0CFE1703" w14:textId="77777777" w:rsidR="00453417" w:rsidRDefault="00000000">
      <w:pPr>
        <w:ind w:left="1080"/>
        <w:rPr>
          <w:sz w:val="22"/>
          <w:szCs w:val="22"/>
        </w:rPr>
      </w:pPr>
      <w:r>
        <w:rPr>
          <w:noProof/>
          <w:sz w:val="22"/>
          <w:szCs w:val="22"/>
        </w:rPr>
        <mc:AlternateContent>
          <mc:Choice Requires="wps">
            <w:drawing>
              <wp:anchor distT="45720" distB="45720" distL="114300" distR="114300" simplePos="0" relativeHeight="251692032" behindDoc="0" locked="0" layoutInCell="1" allowOverlap="1" wp14:anchorId="45EC1BC4" wp14:editId="0DF1FE9B">
                <wp:simplePos x="0" y="0"/>
                <wp:positionH relativeFrom="margin">
                  <wp:posOffset>699135</wp:posOffset>
                </wp:positionH>
                <wp:positionV relativeFrom="paragraph">
                  <wp:posOffset>1393190</wp:posOffset>
                </wp:positionV>
                <wp:extent cx="5207000" cy="140462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noFill/>
                        <a:ln w="9525" cap="rnd" cmpd="sng">
                          <a:solidFill>
                            <a:srgbClr val="000000"/>
                          </a:solidFill>
                          <a:prstDash val="lgDash"/>
                          <a:round/>
                          <a:headEnd/>
                          <a:tailEnd/>
                        </a:ln>
                      </wps:spPr>
                      <wps:txbx>
                        <w:txbxContent>
                          <w:p w14:paraId="0808739D" w14:textId="77777777" w:rsidR="00453417" w:rsidRDefault="00000000">
                            <w:pPr>
                              <w:ind w:left="90"/>
                              <w:rPr>
                                <w:i/>
                                <w:sz w:val="22"/>
                                <w:szCs w:val="22"/>
                              </w:rPr>
                            </w:pPr>
                            <w:r>
                              <w:rPr>
                                <w:i/>
                                <w:sz w:val="22"/>
                                <w:szCs w:val="22"/>
                              </w:rPr>
                              <w:t>WARNING:  The calculation of confidence limits described in this section are accurate only to the extent that the standard deviations were computed from raw data that is normally distributed or that has been transformed to normality. See discussion of normality, elsewhere in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5.05pt;margin-top:109.7pt;width:410pt;height:110.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" filled="f">
                <v:stroke dashstyle="longDash" joinstyle="round" endcap="round"/>
                <v:textbox style="mso-fit-shape-to-text:t">
                  <w:txbxContent>
                    <w:p>
                      <w:pPr>
                        <w:ind w:left="90"/>
                        <w:rPr>
                          <w:i/>
                          <w:sz w:val="22"/>
                          <w:szCs w:val="22"/>
                        </w:rPr>
                      </w:pPr>
                      <w:r>
                        <w:rPr>
                          <w:i/>
                          <w:sz w:val="22"/>
                          <w:szCs w:val="22"/>
                        </w:rPr>
                        <w:t>WARNING:  The calculation of confidence limits described in this section are accurate only to the extent that the standard deviations were computed from raw data that is normally distributed or that has been transformed to normality. See discussion of normality, elsewhere in this document.</w:t>
                      </w:r>
                    </w:p>
                  </w:txbxContent>
                </v:textbox>
                <w10:wrap type="square" anchorx="margin"/>
              </v:shape>
            </w:pict>
          </mc:Fallback>
        </mc:AlternateContent>
      </w:r>
      <w:r>
        <w:rPr>
          <w:sz w:val="22"/>
          <w:szCs w:val="22"/>
        </w:rPr>
        <w:t>There are only two generally-accepted methods for calculating confidence intervals for sample standard deviations that are based upon measurement data; one method uses Z-tables and the other uses Chi-squared-tables. Those 2 methods yield the same result (to many digits) when sample sizes are huge, but can differ greatly when sample sizes are not huge (when sample sizes are small, the Z-table method gives an incorrectly narrow interval with incorrectly placed upper and lower confidence limits, whereas the Chi-squared method yields the correct interval and correct limits). Therefore, only the Chi-squared-table method should be used.</w:t>
      </w:r>
    </w:p>
    <w:p w14:paraId="0AC59101" w14:textId="77777777" w:rsidR="00453417" w:rsidRDefault="00453417">
      <w:pPr>
        <w:pStyle w:val="ListParagraph"/>
        <w:ind w:left="1080"/>
        <w:rPr>
          <w:sz w:val="22"/>
          <w:szCs w:val="22"/>
        </w:rPr>
      </w:pPr>
    </w:p>
    <w:p w14:paraId="58588EB5" w14:textId="77777777" w:rsidR="00453417" w:rsidRDefault="00000000">
      <w:pPr>
        <w:pStyle w:val="ListParagraph"/>
        <w:ind w:left="1080"/>
        <w:rPr>
          <w:sz w:val="22"/>
          <w:szCs w:val="22"/>
        </w:rPr>
      </w:pPr>
      <w:r>
        <w:rPr>
          <w:sz w:val="22"/>
          <w:szCs w:val="22"/>
        </w:rPr>
        <w:t>To calculate confidence limits for standard deviations using Excel, use the following formulas:</w:t>
      </w:r>
    </w:p>
    <w:p w14:paraId="58678A32" w14:textId="77777777" w:rsidR="00453417" w:rsidRDefault="00453417">
      <w:pPr>
        <w:pStyle w:val="ListParagraph"/>
        <w:ind w:left="1080"/>
        <w:rPr>
          <w:sz w:val="22"/>
          <w:szCs w:val="22"/>
        </w:rPr>
      </w:pPr>
    </w:p>
    <w:p w14:paraId="172D9534" w14:textId="77777777" w:rsidR="00453417" w:rsidRDefault="00000000">
      <w:pPr>
        <w:pStyle w:val="ListParagraph"/>
        <w:tabs>
          <w:tab w:val="left" w:pos="2160"/>
          <w:tab w:val="left" w:pos="2880"/>
        </w:tabs>
        <w:ind w:left="1440"/>
        <w:rPr>
          <w:sz w:val="22"/>
          <w:szCs w:val="22"/>
        </w:rPr>
      </w:pPr>
      <w:r>
        <w:rPr>
          <w:sz w:val="22"/>
          <w:szCs w:val="22"/>
        </w:rPr>
        <w:t xml:space="preserve">Upper 2-sided limit = </w:t>
      </w:r>
    </w:p>
    <w:p w14:paraId="4AC1BB17" w14:textId="77777777" w:rsidR="00453417" w:rsidRDefault="00000000">
      <w:pPr>
        <w:pStyle w:val="ListParagraph"/>
        <w:tabs>
          <w:tab w:val="left" w:pos="2160"/>
          <w:tab w:val="left" w:pos="2880"/>
        </w:tabs>
        <w:ind w:left="1440"/>
        <w:rPr>
          <w:sz w:val="22"/>
          <w:szCs w:val="22"/>
        </w:rPr>
      </w:pPr>
      <w:r>
        <w:rPr>
          <w:sz w:val="22"/>
          <w:szCs w:val="22"/>
        </w:rPr>
        <w:tab/>
        <w:t xml:space="preserve">( </w:t>
      </w:r>
      <w:proofErr w:type="spellStart"/>
      <w:r>
        <w:rPr>
          <w:sz w:val="22"/>
          <w:szCs w:val="22"/>
        </w:rPr>
        <w:t>SampleStdev</w:t>
      </w:r>
      <w:proofErr w:type="spellEnd"/>
      <w:r>
        <w:rPr>
          <w:sz w:val="22"/>
          <w:szCs w:val="22"/>
        </w:rPr>
        <w:t xml:space="preserve"> ) * SQRT ( (n − 1) / CHISQ.INV (</w:t>
      </w:r>
      <w:r>
        <w:rPr>
          <w:bCs/>
          <w:sz w:val="22"/>
          <w:szCs w:val="22"/>
        </w:rPr>
        <w:t xml:space="preserve"> (1 – C ) / 2</w:t>
      </w:r>
      <w:r>
        <w:rPr>
          <w:sz w:val="22"/>
          <w:szCs w:val="22"/>
        </w:rPr>
        <w:t>, n − 1) )</w:t>
      </w:r>
    </w:p>
    <w:p w14:paraId="05333AF9" w14:textId="77777777" w:rsidR="00453417" w:rsidRDefault="00453417">
      <w:pPr>
        <w:pStyle w:val="ListParagraph"/>
        <w:tabs>
          <w:tab w:val="left" w:pos="2160"/>
          <w:tab w:val="left" w:pos="2880"/>
        </w:tabs>
        <w:ind w:left="1440"/>
        <w:rPr>
          <w:sz w:val="22"/>
          <w:szCs w:val="22"/>
        </w:rPr>
      </w:pPr>
    </w:p>
    <w:p w14:paraId="196A1F3A" w14:textId="77777777" w:rsidR="00453417" w:rsidRDefault="00000000">
      <w:pPr>
        <w:pStyle w:val="ListParagraph"/>
        <w:tabs>
          <w:tab w:val="left" w:pos="2160"/>
          <w:tab w:val="left" w:pos="2880"/>
        </w:tabs>
        <w:ind w:left="1440"/>
        <w:rPr>
          <w:sz w:val="22"/>
          <w:szCs w:val="22"/>
        </w:rPr>
      </w:pPr>
      <w:r>
        <w:rPr>
          <w:sz w:val="22"/>
          <w:szCs w:val="22"/>
        </w:rPr>
        <w:t xml:space="preserve">Lower 2-sided limit = </w:t>
      </w:r>
    </w:p>
    <w:p w14:paraId="173CB376" w14:textId="77777777" w:rsidR="00453417" w:rsidRDefault="00000000">
      <w:pPr>
        <w:pStyle w:val="ListParagraph"/>
        <w:tabs>
          <w:tab w:val="left" w:pos="2160"/>
          <w:tab w:val="left" w:pos="2880"/>
        </w:tabs>
        <w:ind w:left="1440"/>
        <w:rPr>
          <w:sz w:val="22"/>
          <w:szCs w:val="22"/>
        </w:rPr>
      </w:pPr>
      <w:r>
        <w:rPr>
          <w:sz w:val="22"/>
          <w:szCs w:val="22"/>
        </w:rPr>
        <w:tab/>
        <w:t xml:space="preserve">( </w:t>
      </w:r>
      <w:proofErr w:type="spellStart"/>
      <w:r>
        <w:rPr>
          <w:sz w:val="22"/>
          <w:szCs w:val="22"/>
        </w:rPr>
        <w:t>SampleStdev</w:t>
      </w:r>
      <w:proofErr w:type="spellEnd"/>
      <w:r>
        <w:rPr>
          <w:sz w:val="22"/>
          <w:szCs w:val="22"/>
        </w:rPr>
        <w:t xml:space="preserve"> ) * SQRT ( (n − 1) / CHISQ.INV (</w:t>
      </w:r>
      <w:r>
        <w:rPr>
          <w:bCs/>
          <w:sz w:val="22"/>
          <w:szCs w:val="22"/>
        </w:rPr>
        <w:t xml:space="preserve"> 1 – (1 – C ) / 2</w:t>
      </w:r>
      <w:r>
        <w:rPr>
          <w:sz w:val="22"/>
          <w:szCs w:val="22"/>
        </w:rPr>
        <w:t>, n − 1) )</w:t>
      </w:r>
    </w:p>
    <w:p w14:paraId="0EBD82F9" w14:textId="77777777" w:rsidR="00453417" w:rsidRDefault="00453417">
      <w:pPr>
        <w:pStyle w:val="ListParagraph"/>
        <w:tabs>
          <w:tab w:val="left" w:pos="2160"/>
          <w:tab w:val="left" w:pos="2880"/>
        </w:tabs>
        <w:ind w:left="1440"/>
        <w:rPr>
          <w:sz w:val="22"/>
          <w:szCs w:val="22"/>
        </w:rPr>
      </w:pPr>
    </w:p>
    <w:p w14:paraId="17563A6A" w14:textId="77777777" w:rsidR="00453417" w:rsidRDefault="00000000">
      <w:pPr>
        <w:pStyle w:val="ListParagraph"/>
        <w:tabs>
          <w:tab w:val="left" w:pos="2160"/>
          <w:tab w:val="left" w:pos="2880"/>
        </w:tabs>
        <w:ind w:left="1440"/>
        <w:rPr>
          <w:sz w:val="22"/>
          <w:szCs w:val="22"/>
        </w:rPr>
      </w:pPr>
      <w:r>
        <w:rPr>
          <w:sz w:val="22"/>
          <w:szCs w:val="22"/>
        </w:rPr>
        <w:t xml:space="preserve">Upper 1-sided limit = </w:t>
      </w:r>
    </w:p>
    <w:p w14:paraId="620BB193" w14:textId="77777777" w:rsidR="00453417" w:rsidRDefault="00000000">
      <w:pPr>
        <w:pStyle w:val="ListParagraph"/>
        <w:tabs>
          <w:tab w:val="left" w:pos="2160"/>
          <w:tab w:val="left" w:pos="2880"/>
        </w:tabs>
        <w:ind w:left="1440"/>
        <w:rPr>
          <w:sz w:val="22"/>
          <w:szCs w:val="22"/>
        </w:rPr>
      </w:pPr>
      <w:r>
        <w:rPr>
          <w:sz w:val="22"/>
          <w:szCs w:val="22"/>
        </w:rPr>
        <w:tab/>
        <w:t xml:space="preserve">( </w:t>
      </w:r>
      <w:proofErr w:type="spellStart"/>
      <w:r>
        <w:rPr>
          <w:sz w:val="22"/>
          <w:szCs w:val="22"/>
        </w:rPr>
        <w:t>SampleStdev</w:t>
      </w:r>
      <w:proofErr w:type="spellEnd"/>
      <w:r>
        <w:rPr>
          <w:sz w:val="22"/>
          <w:szCs w:val="22"/>
        </w:rPr>
        <w:t xml:space="preserve"> ) * SQRT ( (n − 1) / CHISQ.INV ( 1 </w:t>
      </w:r>
      <w:r>
        <w:rPr>
          <w:bCs/>
          <w:sz w:val="22"/>
          <w:szCs w:val="22"/>
        </w:rPr>
        <w:t xml:space="preserve">–  </w:t>
      </w:r>
      <w:r>
        <w:rPr>
          <w:sz w:val="22"/>
          <w:szCs w:val="22"/>
        </w:rPr>
        <w:t>C, n − 1) )</w:t>
      </w:r>
    </w:p>
    <w:p w14:paraId="75A82FA9" w14:textId="77777777" w:rsidR="00453417" w:rsidRDefault="00453417">
      <w:pPr>
        <w:pStyle w:val="ListParagraph"/>
        <w:tabs>
          <w:tab w:val="left" w:pos="2160"/>
          <w:tab w:val="left" w:pos="2880"/>
        </w:tabs>
        <w:ind w:left="1440"/>
        <w:rPr>
          <w:sz w:val="22"/>
          <w:szCs w:val="22"/>
        </w:rPr>
      </w:pPr>
    </w:p>
    <w:p w14:paraId="50396FBD" w14:textId="77777777" w:rsidR="00453417" w:rsidRDefault="00000000">
      <w:pPr>
        <w:pStyle w:val="ListParagraph"/>
        <w:tabs>
          <w:tab w:val="left" w:pos="2160"/>
          <w:tab w:val="left" w:pos="2880"/>
        </w:tabs>
        <w:ind w:left="1440"/>
        <w:rPr>
          <w:sz w:val="22"/>
          <w:szCs w:val="22"/>
        </w:rPr>
      </w:pPr>
      <w:r>
        <w:rPr>
          <w:sz w:val="22"/>
          <w:szCs w:val="22"/>
        </w:rPr>
        <w:t xml:space="preserve">Lower 1-sided limit = </w:t>
      </w:r>
    </w:p>
    <w:p w14:paraId="46807D8D" w14:textId="77777777" w:rsidR="00453417" w:rsidRDefault="00000000">
      <w:pPr>
        <w:pStyle w:val="ListParagraph"/>
        <w:tabs>
          <w:tab w:val="left" w:pos="2160"/>
        </w:tabs>
        <w:ind w:left="1440"/>
        <w:rPr>
          <w:sz w:val="22"/>
          <w:szCs w:val="22"/>
        </w:rPr>
      </w:pPr>
      <w:r>
        <w:rPr>
          <w:sz w:val="22"/>
          <w:szCs w:val="22"/>
        </w:rPr>
        <w:tab/>
        <w:t xml:space="preserve">( </w:t>
      </w:r>
      <w:proofErr w:type="spellStart"/>
      <w:r>
        <w:rPr>
          <w:sz w:val="22"/>
          <w:szCs w:val="22"/>
        </w:rPr>
        <w:t>SampleStdev</w:t>
      </w:r>
      <w:proofErr w:type="spellEnd"/>
      <w:r>
        <w:rPr>
          <w:sz w:val="22"/>
          <w:szCs w:val="22"/>
        </w:rPr>
        <w:t xml:space="preserve"> ) * SQRT ( (n − 1) / CHISQ.INV ( C, n − 1) )</w:t>
      </w:r>
    </w:p>
    <w:p w14:paraId="4A5D6689" w14:textId="77777777" w:rsidR="00453417" w:rsidRDefault="00453417">
      <w:pPr>
        <w:pStyle w:val="ListParagraph"/>
        <w:ind w:left="1080"/>
        <w:rPr>
          <w:sz w:val="22"/>
          <w:szCs w:val="22"/>
        </w:rPr>
      </w:pPr>
    </w:p>
    <w:p w14:paraId="7C336737" w14:textId="77777777" w:rsidR="00453417" w:rsidRDefault="00000000">
      <w:pPr>
        <w:pStyle w:val="ListParagraph"/>
        <w:ind w:left="1080"/>
        <w:rPr>
          <w:sz w:val="22"/>
          <w:szCs w:val="22"/>
        </w:rPr>
      </w:pPr>
      <w:r>
        <w:rPr>
          <w:sz w:val="22"/>
          <w:szCs w:val="22"/>
        </w:rPr>
        <w:t xml:space="preserve">where </w:t>
      </w:r>
    </w:p>
    <w:p w14:paraId="5B0B93D4" w14:textId="77777777" w:rsidR="00453417" w:rsidRDefault="00000000">
      <w:pPr>
        <w:pStyle w:val="ListParagraph"/>
        <w:tabs>
          <w:tab w:val="left" w:pos="2340"/>
        </w:tabs>
        <w:ind w:left="2070" w:hanging="630"/>
        <w:rPr>
          <w:sz w:val="22"/>
          <w:szCs w:val="22"/>
        </w:rPr>
      </w:pPr>
      <w:r>
        <w:rPr>
          <w:bCs/>
          <w:sz w:val="22"/>
          <w:szCs w:val="22"/>
        </w:rPr>
        <w:t xml:space="preserve">C </w:t>
      </w:r>
      <w:r>
        <w:rPr>
          <w:bCs/>
          <w:sz w:val="22"/>
          <w:szCs w:val="22"/>
        </w:rPr>
        <w:tab/>
      </w:r>
      <w:r>
        <w:rPr>
          <w:sz w:val="22"/>
          <w:szCs w:val="22"/>
        </w:rPr>
        <w:t xml:space="preserve">= </w:t>
      </w:r>
      <w:r>
        <w:rPr>
          <w:sz w:val="22"/>
          <w:szCs w:val="22"/>
        </w:rPr>
        <w:tab/>
        <w:t>confidence desired, as a decimal fraction (</w:t>
      </w:r>
      <w:r>
        <w:rPr>
          <w:i/>
          <w:sz w:val="22"/>
          <w:szCs w:val="22"/>
        </w:rPr>
        <w:t>e.g.</w:t>
      </w:r>
      <w:r>
        <w:rPr>
          <w:sz w:val="22"/>
          <w:szCs w:val="22"/>
        </w:rPr>
        <w:t xml:space="preserve"> use 0.95 for 95% confidence)</w:t>
      </w:r>
    </w:p>
    <w:p w14:paraId="663306C0" w14:textId="77777777" w:rsidR="00453417" w:rsidRDefault="00000000">
      <w:pPr>
        <w:pStyle w:val="ListParagraph"/>
        <w:tabs>
          <w:tab w:val="left" w:pos="2340"/>
        </w:tabs>
        <w:ind w:left="2070" w:hanging="630"/>
        <w:rPr>
          <w:sz w:val="22"/>
          <w:szCs w:val="22"/>
        </w:rPr>
      </w:pPr>
      <w:r>
        <w:rPr>
          <w:bCs/>
          <w:sz w:val="22"/>
          <w:szCs w:val="22"/>
        </w:rPr>
        <w:t>n</w:t>
      </w:r>
      <w:r>
        <w:rPr>
          <w:sz w:val="22"/>
          <w:szCs w:val="22"/>
        </w:rPr>
        <w:t xml:space="preserve"> </w:t>
      </w:r>
      <w:r>
        <w:rPr>
          <w:sz w:val="22"/>
          <w:szCs w:val="22"/>
        </w:rPr>
        <w:tab/>
        <w:t xml:space="preserve">= </w:t>
      </w:r>
      <w:r>
        <w:rPr>
          <w:sz w:val="22"/>
          <w:szCs w:val="22"/>
        </w:rPr>
        <w:tab/>
        <w:t xml:space="preserve">sample size </w:t>
      </w:r>
    </w:p>
    <w:p w14:paraId="4E96F2AE" w14:textId="77777777" w:rsidR="00453417" w:rsidRDefault="00000000">
      <w:pPr>
        <w:pStyle w:val="ListParagraph"/>
        <w:tabs>
          <w:tab w:val="left" w:pos="2340"/>
        </w:tabs>
        <w:ind w:left="2070" w:hanging="630"/>
        <w:rPr>
          <w:sz w:val="22"/>
          <w:szCs w:val="22"/>
        </w:rPr>
      </w:pPr>
      <w:proofErr w:type="spellStart"/>
      <w:r>
        <w:rPr>
          <w:sz w:val="22"/>
          <w:szCs w:val="22"/>
        </w:rPr>
        <w:t>Stdev</w:t>
      </w:r>
      <w:proofErr w:type="spellEnd"/>
      <w:r>
        <w:rPr>
          <w:sz w:val="22"/>
          <w:szCs w:val="22"/>
        </w:rPr>
        <w:tab/>
        <w:t xml:space="preserve">= </w:t>
      </w:r>
      <w:r>
        <w:rPr>
          <w:sz w:val="22"/>
          <w:szCs w:val="22"/>
        </w:rPr>
        <w:tab/>
        <w:t>standard deviation calculated using the "STDEV.S" Excel function</w:t>
      </w:r>
    </w:p>
    <w:p w14:paraId="0FE8CB84" w14:textId="77777777" w:rsidR="00453417" w:rsidRDefault="00453417">
      <w:pPr>
        <w:pStyle w:val="ListParagraph"/>
        <w:tabs>
          <w:tab w:val="left" w:pos="2250"/>
        </w:tabs>
        <w:ind w:left="1080"/>
        <w:rPr>
          <w:sz w:val="22"/>
          <w:szCs w:val="22"/>
        </w:rPr>
      </w:pPr>
    </w:p>
    <w:p w14:paraId="70D4334F" w14:textId="77777777" w:rsidR="00453417" w:rsidRDefault="00000000">
      <w:pPr>
        <w:pStyle w:val="ListParagraph"/>
        <w:ind w:left="1080"/>
        <w:rPr>
          <w:sz w:val="22"/>
          <w:szCs w:val="22"/>
        </w:rPr>
      </w:pPr>
      <w:r>
        <w:rPr>
          <w:sz w:val="22"/>
          <w:szCs w:val="22"/>
        </w:rPr>
        <w:t xml:space="preserve">For example, if n =100, C = 0.95, and </w:t>
      </w:r>
      <w:proofErr w:type="spellStart"/>
      <w:r>
        <w:rPr>
          <w:sz w:val="22"/>
          <w:szCs w:val="22"/>
        </w:rPr>
        <w:t>SampleStdev</w:t>
      </w:r>
      <w:proofErr w:type="spellEnd"/>
      <w:r>
        <w:rPr>
          <w:sz w:val="22"/>
          <w:szCs w:val="22"/>
        </w:rPr>
        <w:t xml:space="preserve"> = 0.7, then </w:t>
      </w:r>
    </w:p>
    <w:p w14:paraId="17C14BEC" w14:textId="77777777" w:rsidR="00453417" w:rsidRDefault="00000000">
      <w:pPr>
        <w:pStyle w:val="ListParagraph"/>
        <w:ind w:left="1080"/>
        <w:rPr>
          <w:sz w:val="22"/>
          <w:szCs w:val="22"/>
        </w:rPr>
      </w:pPr>
      <w:r>
        <w:rPr>
          <w:sz w:val="22"/>
          <w:szCs w:val="22"/>
        </w:rPr>
        <w:br/>
      </w:r>
      <w:r>
        <w:rPr>
          <w:sz w:val="22"/>
          <w:szCs w:val="22"/>
        </w:rPr>
        <w:tab/>
        <w:t>0.7 * SQRT ( ( 100 − 1 ) / CHISQ.INV ( ( 1 − 0.95 ) / 2 , 100 − 1 ) ) = 0.813</w:t>
      </w:r>
    </w:p>
    <w:p w14:paraId="6D8A57B3" w14:textId="77777777" w:rsidR="00453417" w:rsidRDefault="00453417">
      <w:pPr>
        <w:pStyle w:val="ListParagraph"/>
        <w:ind w:left="1080"/>
        <w:rPr>
          <w:sz w:val="22"/>
          <w:szCs w:val="22"/>
        </w:rPr>
      </w:pPr>
    </w:p>
    <w:p w14:paraId="6F536C5B" w14:textId="77777777" w:rsidR="00453417" w:rsidRDefault="00000000">
      <w:pPr>
        <w:pStyle w:val="ListParagraph"/>
        <w:ind w:left="1080"/>
        <w:rPr>
          <w:sz w:val="22"/>
          <w:szCs w:val="22"/>
        </w:rPr>
      </w:pPr>
      <w:r>
        <w:rPr>
          <w:sz w:val="22"/>
          <w:szCs w:val="22"/>
        </w:rPr>
        <w:t>is the upper 2-sided 95% confidence limit.</w:t>
      </w:r>
    </w:p>
    <w:p w14:paraId="6E70C27C" w14:textId="77777777" w:rsidR="00453417" w:rsidRDefault="00000000">
      <w:pPr>
        <w:rPr>
          <w:sz w:val="22"/>
          <w:szCs w:val="22"/>
        </w:rPr>
      </w:pPr>
      <w:r>
        <w:rPr>
          <w:sz w:val="22"/>
          <w:szCs w:val="22"/>
        </w:rPr>
        <w:br w:type="page"/>
      </w:r>
    </w:p>
    <w:p w14:paraId="76E210BF"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lastRenderedPageBreak/>
        <w:t>COEFFICIENTS OF DETERMINATION AND CORRELATION COEFFICIENTS</w:t>
      </w:r>
    </w:p>
    <w:p w14:paraId="59A95969" w14:textId="77777777" w:rsidR="00453417" w:rsidRDefault="00453417">
      <w:pPr>
        <w:pStyle w:val="ListParagraph"/>
        <w:rPr>
          <w:sz w:val="22"/>
          <w:szCs w:val="22"/>
        </w:rPr>
      </w:pPr>
    </w:p>
    <w:p w14:paraId="50D7EBE2" w14:textId="77777777" w:rsidR="00453417" w:rsidRDefault="00000000">
      <w:pPr>
        <w:pStyle w:val="ListParagraph"/>
        <w:rPr>
          <w:sz w:val="22"/>
          <w:szCs w:val="22"/>
        </w:rPr>
      </w:pPr>
      <w:r>
        <w:rPr>
          <w:sz w:val="22"/>
          <w:szCs w:val="22"/>
        </w:rPr>
        <w:t>The most commonly used symbol for the "coefficient of determination" is "</w:t>
      </w:r>
      <w:r>
        <w:rPr>
          <w:i/>
          <w:sz w:val="22"/>
          <w:szCs w:val="22"/>
        </w:rPr>
        <w:t>R</w:t>
      </w:r>
      <w:r>
        <w:rPr>
          <w:i/>
          <w:sz w:val="22"/>
          <w:szCs w:val="22"/>
          <w:vertAlign w:val="superscript"/>
        </w:rPr>
        <w:t>2</w:t>
      </w:r>
      <w:r>
        <w:rPr>
          <w:sz w:val="22"/>
          <w:szCs w:val="22"/>
        </w:rPr>
        <w:t>" and for the "correlation coefficient" is "</w:t>
      </w:r>
      <w:r>
        <w:rPr>
          <w:i/>
          <w:sz w:val="22"/>
          <w:szCs w:val="22"/>
        </w:rPr>
        <w:t>r"</w:t>
      </w:r>
      <w:r>
        <w:rPr>
          <w:sz w:val="22"/>
          <w:szCs w:val="22"/>
        </w:rPr>
        <w:t xml:space="preserve">. Those coefficients are related to each other by the fact that the former is the square of the latter; </w:t>
      </w:r>
      <w:r>
        <w:rPr>
          <w:i/>
          <w:sz w:val="22"/>
          <w:szCs w:val="22"/>
        </w:rPr>
        <w:t>i.e. r = SquareRoot(</w:t>
      </w:r>
      <w:r>
        <w:rPr>
          <w:sz w:val="22"/>
          <w:szCs w:val="22"/>
        </w:rPr>
        <w:t xml:space="preserve"> </w:t>
      </w:r>
      <w:r>
        <w:rPr>
          <w:i/>
          <w:sz w:val="22"/>
          <w:szCs w:val="22"/>
        </w:rPr>
        <w:t>R</w:t>
      </w:r>
      <w:r>
        <w:rPr>
          <w:i/>
          <w:sz w:val="22"/>
          <w:szCs w:val="22"/>
          <w:vertAlign w:val="superscript"/>
        </w:rPr>
        <w:t xml:space="preserve">2 </w:t>
      </w:r>
      <w:r>
        <w:rPr>
          <w:sz w:val="22"/>
          <w:szCs w:val="22"/>
        </w:rPr>
        <w:t xml:space="preserve">). An </w:t>
      </w:r>
      <w:r>
        <w:rPr>
          <w:i/>
          <w:sz w:val="22"/>
          <w:szCs w:val="22"/>
        </w:rPr>
        <w:t>R</w:t>
      </w:r>
      <w:r>
        <w:rPr>
          <w:i/>
          <w:sz w:val="22"/>
          <w:szCs w:val="22"/>
          <w:vertAlign w:val="superscript"/>
        </w:rPr>
        <w:t>2</w:t>
      </w:r>
      <w:r>
        <w:rPr>
          <w:sz w:val="22"/>
          <w:szCs w:val="22"/>
        </w:rPr>
        <w:t xml:space="preserve"> can range in value from 0 to +1, whereas an </w:t>
      </w:r>
      <w:r>
        <w:rPr>
          <w:i/>
          <w:sz w:val="22"/>
          <w:szCs w:val="22"/>
        </w:rPr>
        <w:t>r</w:t>
      </w:r>
      <w:r>
        <w:rPr>
          <w:sz w:val="22"/>
          <w:szCs w:val="22"/>
        </w:rPr>
        <w:t xml:space="preserve"> can range in value from −1 to +1. Both coefficients are outputs from linear regression analysis of a paired </w:t>
      </w:r>
      <w:r>
        <w:rPr>
          <w:i/>
          <w:sz w:val="22"/>
          <w:szCs w:val="22"/>
        </w:rPr>
        <w:t>X,Y</w:t>
      </w:r>
      <w:r>
        <w:rPr>
          <w:sz w:val="22"/>
          <w:szCs w:val="22"/>
        </w:rPr>
        <w:t xml:space="preserve"> data-set. Both coefficients are indicators of the strength of the correlation between the </w:t>
      </w:r>
      <w:r>
        <w:rPr>
          <w:i/>
          <w:sz w:val="22"/>
          <w:szCs w:val="22"/>
        </w:rPr>
        <w:t>X,Y</w:t>
      </w:r>
      <w:r>
        <w:rPr>
          <w:sz w:val="22"/>
          <w:szCs w:val="22"/>
        </w:rPr>
        <w:t xml:space="preserve"> values. There is no minimum sample size requirement to calculate these values, although for pairs = 2, both coefficients always equal 1.000 exactly.</w:t>
      </w:r>
    </w:p>
    <w:p w14:paraId="068115AC" w14:textId="77777777" w:rsidR="00453417" w:rsidRDefault="00453417">
      <w:pPr>
        <w:pStyle w:val="ListParagraph"/>
        <w:rPr>
          <w:sz w:val="22"/>
          <w:szCs w:val="22"/>
        </w:rPr>
      </w:pPr>
    </w:p>
    <w:p w14:paraId="21290F6C" w14:textId="77777777" w:rsidR="00453417" w:rsidRDefault="00000000">
      <w:pPr>
        <w:pStyle w:val="ListParagraph"/>
        <w:rPr>
          <w:sz w:val="22"/>
          <w:szCs w:val="22"/>
        </w:rPr>
      </w:pPr>
      <w:r>
        <w:rPr>
          <w:sz w:val="22"/>
          <w:szCs w:val="22"/>
        </w:rPr>
        <w:t xml:space="preserve">Both coefficients have rigorous mathematical meaning at 0 and at the absolute value of 1. At a value of 0, they both mean that there is no correlation between the </w:t>
      </w:r>
      <w:r>
        <w:rPr>
          <w:i/>
          <w:sz w:val="22"/>
          <w:szCs w:val="22"/>
        </w:rPr>
        <w:t>X</w:t>
      </w:r>
      <w:r>
        <w:rPr>
          <w:sz w:val="22"/>
          <w:szCs w:val="22"/>
        </w:rPr>
        <w:t xml:space="preserve"> and </w:t>
      </w:r>
      <w:r>
        <w:rPr>
          <w:i/>
          <w:sz w:val="22"/>
          <w:szCs w:val="22"/>
        </w:rPr>
        <w:t>Y</w:t>
      </w:r>
      <w:r>
        <w:rPr>
          <w:sz w:val="22"/>
          <w:szCs w:val="22"/>
        </w:rPr>
        <w:t xml:space="preserve"> values; at an absolute value of 1, they both mean that there is perfect correlation. Values between those extreme have rigorous mathematical meaning for a coefficient of determination, whereas they have </w:t>
      </w:r>
      <w:r>
        <w:rPr>
          <w:i/>
          <w:sz w:val="22"/>
          <w:szCs w:val="22"/>
        </w:rPr>
        <w:t xml:space="preserve">no rigorous mathematical meaning for a correlation coefficient </w:t>
      </w:r>
      <w:r>
        <w:rPr>
          <w:sz w:val="22"/>
          <w:szCs w:val="22"/>
        </w:rPr>
        <w:t xml:space="preserve">(Healey, J. F. (1984), </w:t>
      </w:r>
      <w:r>
        <w:rPr>
          <w:i/>
          <w:sz w:val="22"/>
          <w:szCs w:val="22"/>
        </w:rPr>
        <w:t>Statistics: A Tool for Social Research</w:t>
      </w:r>
      <w:r>
        <w:rPr>
          <w:sz w:val="22"/>
          <w:szCs w:val="22"/>
        </w:rPr>
        <w:t>, Belmont: Wadsworth</w:t>
      </w:r>
      <w:r>
        <w:rPr>
          <w:color w:val="000000"/>
        </w:rPr>
        <w:t>, p. 267</w:t>
      </w:r>
      <w:r>
        <w:rPr>
          <w:sz w:val="22"/>
          <w:szCs w:val="22"/>
        </w:rPr>
        <w:t xml:space="preserve">). </w:t>
      </w:r>
    </w:p>
    <w:p w14:paraId="3F4174F5" w14:textId="77777777" w:rsidR="00453417" w:rsidRDefault="00453417">
      <w:pPr>
        <w:pStyle w:val="ListParagraph"/>
        <w:rPr>
          <w:sz w:val="22"/>
          <w:szCs w:val="22"/>
        </w:rPr>
      </w:pPr>
    </w:p>
    <w:p w14:paraId="4D30A2DC" w14:textId="4BA8235F" w:rsidR="00453417" w:rsidRDefault="00000000">
      <w:pPr>
        <w:pStyle w:val="ListParagraph"/>
        <w:rPr>
          <w:sz w:val="22"/>
          <w:szCs w:val="22"/>
        </w:rPr>
      </w:pPr>
      <w:r>
        <w:rPr>
          <w:sz w:val="22"/>
          <w:szCs w:val="22"/>
        </w:rPr>
        <w:t xml:space="preserve">Intermediary values of a coefficient of determination can be interpreted as a proportion on a linear scale, whereas intermediary values of a correlation coefficient cannot be interpreted as a proportion because they exist only on an ordinal scale, </w:t>
      </w:r>
      <w:r>
        <w:rPr>
          <w:i/>
          <w:sz w:val="22"/>
          <w:szCs w:val="22"/>
        </w:rPr>
        <w:t>i.e.</w:t>
      </w:r>
      <w:r>
        <w:rPr>
          <w:sz w:val="22"/>
          <w:szCs w:val="22"/>
        </w:rPr>
        <w:t xml:space="preserve"> as indicators of relative position in a sequence of numbers (Selkirk, K. E. (1981), </w:t>
      </w:r>
      <w:r>
        <w:rPr>
          <w:i/>
          <w:sz w:val="22"/>
          <w:szCs w:val="22"/>
        </w:rPr>
        <w:t>Rediguide 32: Correlation and Regression</w:t>
      </w:r>
      <w:r>
        <w:rPr>
          <w:sz w:val="22"/>
          <w:szCs w:val="22"/>
        </w:rPr>
        <w:t xml:space="preserve">, Nottingham: Nottingham University, p. 17). Therefore, </w:t>
      </w:r>
      <w:r>
        <w:rPr>
          <w:i/>
          <w:sz w:val="22"/>
          <w:szCs w:val="22"/>
        </w:rPr>
        <w:t>if the goal of a linear regression analysis is to accurately determine the strength of correlation</w:t>
      </w:r>
      <w:r>
        <w:rPr>
          <w:sz w:val="22"/>
          <w:szCs w:val="22"/>
        </w:rPr>
        <w:t xml:space="preserve">, the </w:t>
      </w:r>
      <w:r>
        <w:rPr>
          <w:sz w:val="22"/>
          <w:szCs w:val="22"/>
          <w:u w:val="single"/>
        </w:rPr>
        <w:t>signed</w:t>
      </w:r>
      <w:r>
        <w:rPr>
          <w:sz w:val="22"/>
          <w:szCs w:val="22"/>
        </w:rPr>
        <w:t xml:space="preserve"> coefficient of determination (symbolized by </w:t>
      </w:r>
      <w:r>
        <w:rPr>
          <w:i/>
          <w:sz w:val="22"/>
          <w:szCs w:val="22"/>
          <w:vertAlign w:val="subscript"/>
        </w:rPr>
        <w:t>S</w:t>
      </w:r>
      <w:r>
        <w:rPr>
          <w:i/>
          <w:sz w:val="22"/>
          <w:szCs w:val="22"/>
        </w:rPr>
        <w:t>R</w:t>
      </w:r>
      <w:r>
        <w:rPr>
          <w:i/>
          <w:sz w:val="22"/>
          <w:szCs w:val="22"/>
          <w:vertAlign w:val="superscript"/>
        </w:rPr>
        <w:t>2</w:t>
      </w:r>
      <w:r>
        <w:rPr>
          <w:sz w:val="22"/>
          <w:szCs w:val="22"/>
        </w:rPr>
        <w:t>) should be reported rather than the correlation coefficien</w:t>
      </w:r>
      <w:r w:rsidR="007D3BFD">
        <w:rPr>
          <w:sz w:val="22"/>
          <w:szCs w:val="22"/>
        </w:rPr>
        <w:t>t (see "</w:t>
      </w:r>
      <w:r w:rsidR="007D3BFD" w:rsidRPr="007D3BFD">
        <w:rPr>
          <w:sz w:val="22"/>
          <w:szCs w:val="22"/>
        </w:rPr>
        <w:t>Reasons for Teaching and Using the Signed Coefficient of Determination Instead of the Correlation Coefficient"</w:t>
      </w:r>
      <w:r w:rsidR="007D3BFD">
        <w:rPr>
          <w:sz w:val="22"/>
          <w:szCs w:val="22"/>
        </w:rPr>
        <w:t>, 2018 by John Zorich, in</w:t>
      </w:r>
      <w:r w:rsidR="007D3BFD" w:rsidRPr="007D3BFD">
        <w:rPr>
          <w:sz w:val="22"/>
          <w:szCs w:val="22"/>
        </w:rPr>
        <w:t xml:space="preserve"> </w:t>
      </w:r>
      <w:r w:rsidR="007D3BFD" w:rsidRPr="007D3BFD">
        <w:rPr>
          <w:i/>
          <w:iCs/>
          <w:sz w:val="22"/>
          <w:szCs w:val="22"/>
        </w:rPr>
        <w:t>MathAMATYC Educator,</w:t>
      </w:r>
      <w:r w:rsidR="007D3BFD" w:rsidRPr="007D3BFD">
        <w:rPr>
          <w:sz w:val="22"/>
          <w:szCs w:val="22"/>
        </w:rPr>
        <w:t xml:space="preserve"> 9(3):48-51</w:t>
      </w:r>
      <w:r w:rsidR="007D3BFD">
        <w:rPr>
          <w:sz w:val="22"/>
          <w:szCs w:val="22"/>
        </w:rPr>
        <w:t>).</w:t>
      </w:r>
      <w:r>
        <w:rPr>
          <w:sz w:val="22"/>
          <w:szCs w:val="22"/>
        </w:rPr>
        <w:t xml:space="preserve"> However, to check the "statistical significance" of an </w:t>
      </w:r>
      <w:r>
        <w:rPr>
          <w:i/>
          <w:sz w:val="22"/>
          <w:szCs w:val="22"/>
          <w:vertAlign w:val="subscript"/>
        </w:rPr>
        <w:t>S</w:t>
      </w:r>
      <w:r>
        <w:rPr>
          <w:i/>
          <w:sz w:val="22"/>
          <w:szCs w:val="22"/>
        </w:rPr>
        <w:t>R</w:t>
      </w:r>
      <w:r>
        <w:rPr>
          <w:i/>
          <w:sz w:val="22"/>
          <w:szCs w:val="22"/>
          <w:vertAlign w:val="superscript"/>
        </w:rPr>
        <w:t>2</w:t>
      </w:r>
      <w:r>
        <w:rPr>
          <w:sz w:val="22"/>
          <w:szCs w:val="22"/>
        </w:rPr>
        <w:t xml:space="preserve"> value, calculate the square root of its absolute value (</w:t>
      </w:r>
      <w:r>
        <w:rPr>
          <w:i/>
          <w:sz w:val="22"/>
          <w:szCs w:val="22"/>
        </w:rPr>
        <w:t>i.e.</w:t>
      </w:r>
      <w:r>
        <w:rPr>
          <w:sz w:val="22"/>
          <w:szCs w:val="22"/>
        </w:rPr>
        <w:t xml:space="preserve"> calculate the absolute value of the corresponding </w:t>
      </w:r>
      <w:r>
        <w:rPr>
          <w:i/>
          <w:sz w:val="22"/>
          <w:szCs w:val="22"/>
        </w:rPr>
        <w:t xml:space="preserve">r </w:t>
      </w:r>
      <w:r>
        <w:rPr>
          <w:sz w:val="22"/>
          <w:szCs w:val="22"/>
        </w:rPr>
        <w:t xml:space="preserve">value), and then use the classic test found in statistics books for the statistical significance of </w:t>
      </w:r>
      <w:r>
        <w:rPr>
          <w:i/>
          <w:sz w:val="22"/>
          <w:szCs w:val="22"/>
        </w:rPr>
        <w:t xml:space="preserve">r </w:t>
      </w:r>
      <w:r>
        <w:rPr>
          <w:sz w:val="22"/>
          <w:szCs w:val="22"/>
        </w:rPr>
        <w:t>(</w:t>
      </w:r>
      <w:r>
        <w:rPr>
          <w:i/>
          <w:sz w:val="22"/>
          <w:szCs w:val="22"/>
        </w:rPr>
        <w:t>i.e.</w:t>
      </w:r>
      <w:r>
        <w:rPr>
          <w:sz w:val="22"/>
          <w:szCs w:val="22"/>
        </w:rPr>
        <w:t xml:space="preserve"> the correlation coefficient); the result of such a test applies to the original </w:t>
      </w:r>
      <w:r>
        <w:rPr>
          <w:i/>
          <w:sz w:val="22"/>
          <w:szCs w:val="22"/>
          <w:vertAlign w:val="subscript"/>
        </w:rPr>
        <w:t>S</w:t>
      </w:r>
      <w:r>
        <w:rPr>
          <w:i/>
          <w:sz w:val="22"/>
          <w:szCs w:val="22"/>
        </w:rPr>
        <w:t>R</w:t>
      </w:r>
      <w:r>
        <w:rPr>
          <w:i/>
          <w:sz w:val="22"/>
          <w:szCs w:val="22"/>
          <w:vertAlign w:val="superscript"/>
        </w:rPr>
        <w:t>2</w:t>
      </w:r>
      <w:r>
        <w:rPr>
          <w:sz w:val="22"/>
          <w:szCs w:val="22"/>
          <w:vertAlign w:val="superscript"/>
        </w:rPr>
        <w:t xml:space="preserve"> </w:t>
      </w:r>
      <w:r>
        <w:rPr>
          <w:sz w:val="22"/>
          <w:szCs w:val="22"/>
        </w:rPr>
        <w:t>value.</w:t>
      </w:r>
    </w:p>
    <w:p w14:paraId="5DE4B32D" w14:textId="77777777" w:rsidR="00453417" w:rsidRDefault="00453417">
      <w:pPr>
        <w:pStyle w:val="ListParagraph"/>
        <w:rPr>
          <w:sz w:val="22"/>
          <w:szCs w:val="22"/>
        </w:rPr>
      </w:pPr>
    </w:p>
    <w:p w14:paraId="29BABCB6" w14:textId="77777777" w:rsidR="00453417" w:rsidRDefault="00000000">
      <w:pPr>
        <w:pStyle w:val="ListParagraph"/>
        <w:rPr>
          <w:sz w:val="22"/>
          <w:szCs w:val="22"/>
        </w:rPr>
      </w:pPr>
      <w:r>
        <w:rPr>
          <w:sz w:val="22"/>
          <w:szCs w:val="22"/>
        </w:rPr>
        <w:t>In order to indicate in a report whether the correlation is positive or negative (</w:t>
      </w:r>
      <w:r>
        <w:rPr>
          <w:i/>
          <w:sz w:val="22"/>
          <w:szCs w:val="22"/>
        </w:rPr>
        <w:t>i.e.</w:t>
      </w:r>
      <w:r>
        <w:rPr>
          <w:sz w:val="22"/>
          <w:szCs w:val="22"/>
        </w:rPr>
        <w:t xml:space="preserve"> whether the linear regression line slopes upwards or downwards), a positive or negative sign is placed in front of the coefficient. The classic formula for </w:t>
      </w:r>
      <w:r>
        <w:rPr>
          <w:i/>
          <w:sz w:val="22"/>
          <w:szCs w:val="22"/>
        </w:rPr>
        <w:t>r</w:t>
      </w:r>
      <w:r>
        <w:rPr>
          <w:sz w:val="22"/>
          <w:szCs w:val="22"/>
        </w:rPr>
        <w:t xml:space="preserve"> automatically includes such a sign; the following formula for the signed version of the coefficient of determination also includes such a sign:</w:t>
      </w:r>
    </w:p>
    <w:p w14:paraId="7BE65327" w14:textId="77777777" w:rsidR="00453417" w:rsidRDefault="00453417">
      <w:pPr>
        <w:pStyle w:val="ListParagraph"/>
        <w:rPr>
          <w:sz w:val="22"/>
          <w:szCs w:val="22"/>
        </w:rPr>
      </w:pPr>
    </w:p>
    <w:p w14:paraId="4E10F27B" w14:textId="77777777" w:rsidR="00453417" w:rsidRDefault="00000000">
      <w:pPr>
        <w:pStyle w:val="ListParagraph"/>
        <w:ind w:left="1080"/>
        <w:rPr>
          <w:sz w:val="22"/>
          <w:szCs w:val="22"/>
        </w:rPr>
      </w:pPr>
      <w:r>
        <w:rPr>
          <w:sz w:val="22"/>
          <w:szCs w:val="22"/>
        </w:rPr>
        <w:t xml:space="preserve">Signed Coefficient of Determination  =  </w:t>
      </w:r>
      <w:r>
        <w:rPr>
          <w:i/>
          <w:iCs/>
          <w:sz w:val="22"/>
          <w:szCs w:val="22"/>
          <w:vertAlign w:val="subscript"/>
        </w:rPr>
        <w:t>S</w:t>
      </w:r>
      <w:r>
        <w:rPr>
          <w:i/>
          <w:iCs/>
          <w:sz w:val="22"/>
          <w:szCs w:val="22"/>
        </w:rPr>
        <w:t>R</w:t>
      </w:r>
      <w:r>
        <w:rPr>
          <w:i/>
          <w:iCs/>
          <w:sz w:val="22"/>
          <w:szCs w:val="22"/>
          <w:vertAlign w:val="superscript"/>
        </w:rPr>
        <w:t>2</w:t>
      </w:r>
      <w:r>
        <w:rPr>
          <w:sz w:val="22"/>
          <w:szCs w:val="22"/>
          <w:vertAlign w:val="superscript"/>
        </w:rPr>
        <w:t xml:space="preserve"> </w:t>
      </w:r>
      <w:r>
        <w:rPr>
          <w:sz w:val="22"/>
          <w:szCs w:val="22"/>
        </w:rPr>
        <w:t xml:space="preserve"> =  </w:t>
      </w:r>
      <w:r>
        <w:rPr>
          <w:i/>
          <w:sz w:val="22"/>
          <w:szCs w:val="22"/>
        </w:rPr>
        <w:t>r</w:t>
      </w:r>
      <w:r>
        <w:rPr>
          <w:sz w:val="22"/>
          <w:szCs w:val="22"/>
          <w:vertAlign w:val="superscript"/>
        </w:rPr>
        <w:t>3</w:t>
      </w:r>
      <w:r>
        <w:rPr>
          <w:sz w:val="22"/>
          <w:szCs w:val="22"/>
        </w:rPr>
        <w:t xml:space="preserve"> / ( absolute value of </w:t>
      </w:r>
      <w:r>
        <w:rPr>
          <w:i/>
          <w:sz w:val="22"/>
          <w:szCs w:val="22"/>
        </w:rPr>
        <w:t>r</w:t>
      </w:r>
      <w:r>
        <w:rPr>
          <w:sz w:val="22"/>
          <w:szCs w:val="22"/>
        </w:rPr>
        <w:t xml:space="preserve"> )</w:t>
      </w:r>
    </w:p>
    <w:p w14:paraId="7B334780" w14:textId="77777777" w:rsidR="00453417" w:rsidRDefault="00453417">
      <w:pPr>
        <w:pStyle w:val="ListParagraph"/>
        <w:rPr>
          <w:sz w:val="22"/>
          <w:szCs w:val="22"/>
        </w:rPr>
      </w:pPr>
    </w:p>
    <w:p w14:paraId="794AEC23" w14:textId="77777777" w:rsidR="00453417" w:rsidRDefault="00000000">
      <w:pPr>
        <w:pStyle w:val="ListParagraph"/>
        <w:ind w:left="1080"/>
        <w:rPr>
          <w:sz w:val="22"/>
          <w:szCs w:val="22"/>
        </w:rPr>
      </w:pPr>
      <w:r>
        <w:rPr>
          <w:sz w:val="22"/>
          <w:szCs w:val="22"/>
        </w:rPr>
        <w:t xml:space="preserve">Software such as Minitab, StatGraphics, or Excel automatically calculate </w:t>
      </w:r>
      <w:r>
        <w:rPr>
          <w:i/>
          <w:sz w:val="22"/>
          <w:szCs w:val="22"/>
        </w:rPr>
        <w:t>R</w:t>
      </w:r>
      <w:r>
        <w:rPr>
          <w:i/>
          <w:sz w:val="22"/>
          <w:szCs w:val="22"/>
          <w:vertAlign w:val="superscript"/>
        </w:rPr>
        <w:t>2</w:t>
      </w:r>
      <w:r>
        <w:rPr>
          <w:sz w:val="22"/>
          <w:szCs w:val="22"/>
          <w:vertAlign w:val="superscript"/>
        </w:rPr>
        <w:t xml:space="preserve"> </w:t>
      </w:r>
      <w:r>
        <w:rPr>
          <w:sz w:val="22"/>
          <w:szCs w:val="22"/>
        </w:rPr>
        <w:t xml:space="preserve"> and </w:t>
      </w:r>
      <w:r>
        <w:rPr>
          <w:i/>
          <w:sz w:val="22"/>
          <w:szCs w:val="22"/>
        </w:rPr>
        <w:t>r</w:t>
      </w:r>
      <w:r>
        <w:rPr>
          <w:sz w:val="22"/>
          <w:szCs w:val="22"/>
        </w:rPr>
        <w:t xml:space="preserve">, but do not output a sign for </w:t>
      </w:r>
      <w:r>
        <w:rPr>
          <w:i/>
          <w:sz w:val="22"/>
          <w:szCs w:val="22"/>
        </w:rPr>
        <w:t>R</w:t>
      </w:r>
      <w:r>
        <w:rPr>
          <w:i/>
          <w:sz w:val="22"/>
          <w:szCs w:val="22"/>
          <w:vertAlign w:val="superscript"/>
        </w:rPr>
        <w:t>2</w:t>
      </w:r>
      <w:r>
        <w:rPr>
          <w:sz w:val="22"/>
          <w:szCs w:val="22"/>
        </w:rPr>
        <w:t xml:space="preserve">; therefore, in reports, the sign must be added manually or calculated using the formula just given above. </w:t>
      </w:r>
    </w:p>
    <w:p w14:paraId="4A51F79F" w14:textId="77777777" w:rsidR="00453417" w:rsidRDefault="00453417">
      <w:pPr>
        <w:pStyle w:val="ListParagraph"/>
        <w:rPr>
          <w:sz w:val="22"/>
          <w:szCs w:val="22"/>
        </w:rPr>
      </w:pPr>
    </w:p>
    <w:p w14:paraId="459560CF" w14:textId="77777777" w:rsidR="00453417" w:rsidRDefault="00000000">
      <w:pPr>
        <w:pStyle w:val="ListParagraph"/>
        <w:rPr>
          <w:sz w:val="22"/>
          <w:szCs w:val="22"/>
        </w:rPr>
      </w:pPr>
      <w:r>
        <w:rPr>
          <w:sz w:val="22"/>
          <w:szCs w:val="22"/>
        </w:rPr>
        <w:t xml:space="preserve">Using that formula, the value of </w:t>
      </w:r>
      <w:r>
        <w:rPr>
          <w:i/>
          <w:sz w:val="22"/>
          <w:szCs w:val="22"/>
          <w:vertAlign w:val="subscript"/>
        </w:rPr>
        <w:t>S</w:t>
      </w:r>
      <w:r>
        <w:rPr>
          <w:i/>
          <w:sz w:val="22"/>
          <w:szCs w:val="22"/>
        </w:rPr>
        <w:t>R</w:t>
      </w:r>
      <w:r>
        <w:rPr>
          <w:i/>
          <w:sz w:val="22"/>
          <w:szCs w:val="22"/>
          <w:vertAlign w:val="superscript"/>
        </w:rPr>
        <w:t>2</w:t>
      </w:r>
      <w:r>
        <w:rPr>
          <w:sz w:val="22"/>
          <w:szCs w:val="22"/>
        </w:rPr>
        <w:t xml:space="preserve"> varies from −1 to +1. The absolute values between 0 and 1 represent the proportion (</w:t>
      </w:r>
      <w:r>
        <w:rPr>
          <w:i/>
          <w:sz w:val="22"/>
          <w:szCs w:val="22"/>
        </w:rPr>
        <w:t xml:space="preserve">i.e. </w:t>
      </w:r>
      <w:r>
        <w:rPr>
          <w:sz w:val="22"/>
          <w:szCs w:val="22"/>
        </w:rPr>
        <w:t xml:space="preserve">percentage) of the variance in the </w:t>
      </w:r>
      <w:r>
        <w:rPr>
          <w:i/>
          <w:sz w:val="22"/>
          <w:szCs w:val="22"/>
        </w:rPr>
        <w:t>Y</w:t>
      </w:r>
      <w:r>
        <w:rPr>
          <w:sz w:val="22"/>
          <w:szCs w:val="22"/>
        </w:rPr>
        <w:t xml:space="preserve"> data that can be explained by the variance in the </w:t>
      </w:r>
      <w:r>
        <w:rPr>
          <w:i/>
          <w:sz w:val="22"/>
          <w:szCs w:val="22"/>
        </w:rPr>
        <w:t>X</w:t>
      </w:r>
      <w:r>
        <w:rPr>
          <w:sz w:val="22"/>
          <w:szCs w:val="22"/>
        </w:rPr>
        <w:t xml:space="preserve"> data, assuming that in fact the </w:t>
      </w:r>
      <w:r>
        <w:rPr>
          <w:i/>
          <w:sz w:val="22"/>
          <w:szCs w:val="22"/>
        </w:rPr>
        <w:t xml:space="preserve">X </w:t>
      </w:r>
      <w:r>
        <w:rPr>
          <w:sz w:val="22"/>
          <w:szCs w:val="22"/>
        </w:rPr>
        <w:t xml:space="preserve">and </w:t>
      </w:r>
      <w:r>
        <w:rPr>
          <w:i/>
          <w:sz w:val="22"/>
          <w:szCs w:val="22"/>
        </w:rPr>
        <w:t>Y</w:t>
      </w:r>
      <w:r>
        <w:rPr>
          <w:sz w:val="22"/>
          <w:szCs w:val="22"/>
        </w:rPr>
        <w:t xml:space="preserve"> values are linearly correlated. That is,</w:t>
      </w:r>
    </w:p>
    <w:p w14:paraId="0EAFBB12" w14:textId="77777777" w:rsidR="00453417" w:rsidRDefault="00453417">
      <w:pPr>
        <w:pStyle w:val="ListParagraph"/>
        <w:rPr>
          <w:sz w:val="22"/>
          <w:szCs w:val="22"/>
        </w:rPr>
      </w:pPr>
    </w:p>
    <w:p w14:paraId="06A85B2A" w14:textId="77777777" w:rsidR="00453417" w:rsidRDefault="00000000">
      <w:pPr>
        <w:pStyle w:val="ListParagraph"/>
        <w:tabs>
          <w:tab w:val="left" w:pos="1800"/>
          <w:tab w:val="left" w:pos="2070"/>
        </w:tabs>
        <w:ind w:left="1080"/>
        <w:rPr>
          <w:sz w:val="22"/>
          <w:szCs w:val="22"/>
        </w:rPr>
      </w:pPr>
      <w:r>
        <w:rPr>
          <w:sz w:val="22"/>
          <w:szCs w:val="22"/>
          <w:vertAlign w:val="subscript"/>
        </w:rPr>
        <w:t xml:space="preserve">         </w:t>
      </w:r>
      <w:r>
        <w:rPr>
          <w:i/>
          <w:sz w:val="22"/>
          <w:szCs w:val="22"/>
          <w:vertAlign w:val="subscript"/>
        </w:rPr>
        <w:t>S</w:t>
      </w:r>
      <w:r>
        <w:rPr>
          <w:i/>
          <w:sz w:val="22"/>
          <w:szCs w:val="22"/>
        </w:rPr>
        <w:t>R</w:t>
      </w:r>
      <w:r>
        <w:rPr>
          <w:i/>
          <w:sz w:val="22"/>
          <w:szCs w:val="22"/>
          <w:vertAlign w:val="superscript"/>
        </w:rPr>
        <w:t>2</w:t>
      </w:r>
      <w:r>
        <w:rPr>
          <w:sz w:val="22"/>
          <w:szCs w:val="22"/>
        </w:rPr>
        <w:t xml:space="preserve"> </w:t>
      </w:r>
      <w:r>
        <w:rPr>
          <w:sz w:val="22"/>
          <w:szCs w:val="22"/>
        </w:rPr>
        <w:tab/>
        <w:t xml:space="preserve">= </w:t>
      </w:r>
      <w:r>
        <w:rPr>
          <w:sz w:val="22"/>
          <w:szCs w:val="22"/>
        </w:rPr>
        <w:tab/>
        <w:t xml:space="preserve">% of </w:t>
      </w:r>
      <w:r>
        <w:rPr>
          <w:i/>
          <w:sz w:val="22"/>
          <w:szCs w:val="22"/>
        </w:rPr>
        <w:t>Y</w:t>
      </w:r>
      <w:r>
        <w:rPr>
          <w:sz w:val="22"/>
          <w:szCs w:val="22"/>
        </w:rPr>
        <w:t xml:space="preserve"> variance that can be explained by its linear correlation with </w:t>
      </w:r>
      <w:r>
        <w:rPr>
          <w:i/>
          <w:sz w:val="22"/>
          <w:szCs w:val="22"/>
        </w:rPr>
        <w:t>X</w:t>
      </w:r>
      <w:r>
        <w:rPr>
          <w:sz w:val="22"/>
          <w:szCs w:val="22"/>
        </w:rPr>
        <w:tab/>
      </w:r>
      <w:r>
        <w:rPr>
          <w:sz w:val="22"/>
          <w:szCs w:val="22"/>
        </w:rPr>
        <w:tab/>
      </w:r>
    </w:p>
    <w:p w14:paraId="03BE0186" w14:textId="77777777" w:rsidR="00453417" w:rsidRDefault="00000000">
      <w:pPr>
        <w:pStyle w:val="ListParagraph"/>
        <w:tabs>
          <w:tab w:val="left" w:pos="2070"/>
          <w:tab w:val="left" w:pos="2642"/>
        </w:tabs>
        <w:ind w:left="1080"/>
        <w:rPr>
          <w:sz w:val="22"/>
          <w:szCs w:val="22"/>
        </w:rPr>
      </w:pPr>
      <w:r>
        <w:rPr>
          <w:sz w:val="22"/>
          <w:szCs w:val="22"/>
        </w:rPr>
        <w:tab/>
      </w:r>
    </w:p>
    <w:p w14:paraId="2B4D2C0D" w14:textId="77777777" w:rsidR="00453417" w:rsidRDefault="00000000">
      <w:pPr>
        <w:pStyle w:val="ListParagraph"/>
        <w:tabs>
          <w:tab w:val="left" w:pos="1800"/>
          <w:tab w:val="left" w:pos="2070"/>
        </w:tabs>
        <w:ind w:left="2070" w:hanging="990"/>
        <w:rPr>
          <w:sz w:val="22"/>
          <w:szCs w:val="22"/>
        </w:rPr>
      </w:pPr>
      <w:r>
        <w:rPr>
          <w:sz w:val="22"/>
          <w:szCs w:val="22"/>
        </w:rPr>
        <w:lastRenderedPageBreak/>
        <w:t>1 −</w:t>
      </w:r>
      <w:r>
        <w:rPr>
          <w:sz w:val="22"/>
          <w:szCs w:val="22"/>
          <w:vertAlign w:val="subscript"/>
        </w:rPr>
        <w:t xml:space="preserve"> </w:t>
      </w:r>
      <w:r>
        <w:rPr>
          <w:i/>
          <w:sz w:val="22"/>
          <w:szCs w:val="22"/>
          <w:vertAlign w:val="subscript"/>
        </w:rPr>
        <w:t>S</w:t>
      </w:r>
      <w:r>
        <w:rPr>
          <w:i/>
          <w:sz w:val="22"/>
          <w:szCs w:val="22"/>
        </w:rPr>
        <w:t>R</w:t>
      </w:r>
      <w:r>
        <w:rPr>
          <w:i/>
          <w:sz w:val="22"/>
          <w:szCs w:val="22"/>
          <w:vertAlign w:val="superscript"/>
        </w:rPr>
        <w:t>2</w:t>
      </w:r>
      <w:r>
        <w:rPr>
          <w:sz w:val="22"/>
          <w:szCs w:val="22"/>
        </w:rPr>
        <w:tab/>
        <w:t xml:space="preserve">= </w:t>
      </w:r>
      <w:r>
        <w:rPr>
          <w:sz w:val="22"/>
          <w:szCs w:val="22"/>
        </w:rPr>
        <w:tab/>
        <w:t xml:space="preserve">% of </w:t>
      </w:r>
      <w:r>
        <w:rPr>
          <w:i/>
          <w:sz w:val="22"/>
          <w:szCs w:val="22"/>
        </w:rPr>
        <w:t>Y</w:t>
      </w:r>
      <w:r>
        <w:rPr>
          <w:sz w:val="22"/>
          <w:szCs w:val="22"/>
        </w:rPr>
        <w:t xml:space="preserve"> variance that cannot be explained by its linear correlation with </w:t>
      </w:r>
      <w:r>
        <w:rPr>
          <w:i/>
          <w:sz w:val="22"/>
          <w:szCs w:val="22"/>
        </w:rPr>
        <w:t>X</w:t>
      </w:r>
      <w:r>
        <w:rPr>
          <w:sz w:val="22"/>
          <w:szCs w:val="22"/>
        </w:rPr>
        <w:t xml:space="preserve">; </w:t>
      </w:r>
      <w:r>
        <w:rPr>
          <w:sz w:val="22"/>
          <w:szCs w:val="22"/>
        </w:rPr>
        <w:br/>
        <w:t xml:space="preserve">this is the % of </w:t>
      </w:r>
      <w:r>
        <w:rPr>
          <w:i/>
          <w:sz w:val="22"/>
          <w:szCs w:val="22"/>
        </w:rPr>
        <w:t>Y</w:t>
      </w:r>
      <w:r>
        <w:rPr>
          <w:sz w:val="22"/>
          <w:szCs w:val="22"/>
        </w:rPr>
        <w:t xml:space="preserve"> variance that is due to other "causes" such as random error, measurement error, poor measurement technique, etc.</w:t>
      </w:r>
    </w:p>
    <w:p w14:paraId="4A9FB54E" w14:textId="77777777" w:rsidR="00453417" w:rsidRDefault="00000000">
      <w:pPr>
        <w:pStyle w:val="ListParagraph"/>
        <w:rPr>
          <w:sz w:val="22"/>
          <w:szCs w:val="22"/>
        </w:rPr>
      </w:pPr>
      <w:r>
        <w:rPr>
          <w:noProof/>
          <w:sz w:val="22"/>
          <w:szCs w:val="22"/>
        </w:rPr>
        <mc:AlternateContent>
          <mc:Choice Requires="wps">
            <w:drawing>
              <wp:anchor distT="45720" distB="45720" distL="114300" distR="114300" simplePos="0" relativeHeight="251694080" behindDoc="0" locked="0" layoutInCell="1" allowOverlap="1" wp14:anchorId="17C12FF7" wp14:editId="6959DE49">
                <wp:simplePos x="0" y="0"/>
                <wp:positionH relativeFrom="margin">
                  <wp:posOffset>450850</wp:posOffset>
                </wp:positionH>
                <wp:positionV relativeFrom="paragraph">
                  <wp:posOffset>76835</wp:posOffset>
                </wp:positionV>
                <wp:extent cx="5207000" cy="140462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noFill/>
                        <a:ln w="9525" cap="rnd" cmpd="sng">
                          <a:solidFill>
                            <a:srgbClr val="000000"/>
                          </a:solidFill>
                          <a:prstDash val="lgDash"/>
                          <a:round/>
                          <a:headEnd/>
                          <a:tailEnd/>
                        </a:ln>
                      </wps:spPr>
                      <wps:txbx>
                        <w:txbxContent>
                          <w:p w14:paraId="3085CF3A" w14:textId="77777777" w:rsidR="00453417" w:rsidRDefault="00000000">
                            <w:pPr>
                              <w:pStyle w:val="ListParagraph"/>
                              <w:ind w:left="90"/>
                              <w:rPr>
                                <w:i/>
                                <w:sz w:val="22"/>
                                <w:szCs w:val="22"/>
                              </w:rPr>
                            </w:pPr>
                            <w:r>
                              <w:rPr>
                                <w:i/>
                                <w:sz w:val="22"/>
                                <w:szCs w:val="22"/>
                              </w:rPr>
                              <w:t>WARNING:  The coefficient of determination is equivalent to the ratio of two variances (a variance is the square of a standard deviation). Variances can be added, subtracted, and/or proportioned in a mathematically rigorous manner. Therefore a coefficient of determination can be interpreted in a mathematically rigorous manner as a proportion. On the other hand, the correlation coefficient is equivalent to the ratio of two standard deviations. Standard deviations cannot be added, subtracted, and/or proportioned in a mathematically rigorous manner. Therefore a correlation coefficient cannot be interpreted in a mathematically rigorous manner as a proportion or percentage.</w:t>
                            </w:r>
                            <w:r>
                              <w:rPr>
                                <w:i/>
                                <w:sz w:val="22"/>
                                <w:szCs w:val="22"/>
                              </w:rPr>
                              <w:br/>
                              <w:t>[Gravetter, F. J., and Wallnau, L. B. (2000), Statistics for the Behavioral Sciences, 5th ed., Belmont: Wadsworth,  pp. 531 and 536]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5pt;margin-top:6.05pt;width:410pt;height:110.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" filled="f">
                <v:stroke dashstyle="longDash" joinstyle="round" endcap="round"/>
                <v:textbox style="mso-fit-shape-to-text:t">
                  <w:txbxContent>
                    <w:p>
                      <w:pPr>
                        <w:pStyle w:val="ListParagraph"/>
                        <w:ind w:left="90"/>
                        <w:rPr>
                          <w:i/>
                          <w:sz w:val="22"/>
                          <w:szCs w:val="22"/>
                        </w:rPr>
                      </w:pPr>
                      <w:r>
                        <w:rPr>
                          <w:i/>
                          <w:sz w:val="22"/>
                          <w:szCs w:val="22"/>
                        </w:rPr>
                        <w:t>WARNING:  The coefficient of determination is equivalent to the ratio of two variances (a variance is the square of a standard deviation). Variances can be added, subtracted, and/or proportioned in a mathematically rigorous manner. Therefore a coefficient of determination can be interpreted in a mathematically rigorous manner as a proportion. On the other hand, the correlation coefficient is equivalent to the ratio of two standard deviations. Standard deviations cannot be added, subtracted, and/or proportioned in a mathematically rigorous manner. Therefore a correlation coefficient cannot be interpreted in a mathematically rigorous manner as a proportion or percentage.</w:t>
                      </w:r>
                      <w:r>
                        <w:rPr>
                          <w:i/>
                          <w:sz w:val="22"/>
                          <w:szCs w:val="22"/>
                        </w:rPr>
                        <w:br/>
                        <w:t>[Gravetter, F. J., and Wallnau, L. B. (2000), Statistics for the Behavioral Sciences, 5th ed., Belmont: Wadsworth,  pp. 531 and 536]</w:t>
                      </w:r>
                    </w:p>
                  </w:txbxContent>
                </v:textbox>
                <w10:wrap type="square" anchorx="margin"/>
              </v:shape>
            </w:pict>
          </mc:Fallback>
        </mc:AlternateContent>
      </w:r>
    </w:p>
    <w:p w14:paraId="6BFB4F38" w14:textId="77777777" w:rsidR="00453417" w:rsidRDefault="00453417">
      <w:pPr>
        <w:rPr>
          <w:sz w:val="22"/>
          <w:szCs w:val="22"/>
        </w:rPr>
      </w:pPr>
    </w:p>
    <w:p w14:paraId="231B080A"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STATISTICAL POWER AND TESTS OF STATISTICAL SIGNIFICANCE</w:t>
      </w:r>
    </w:p>
    <w:p w14:paraId="5F10224D" w14:textId="77777777" w:rsidR="00453417" w:rsidRDefault="00453417">
      <w:pPr>
        <w:rPr>
          <w:sz w:val="22"/>
          <w:szCs w:val="22"/>
        </w:rPr>
      </w:pPr>
    </w:p>
    <w:p w14:paraId="0900C66F" w14:textId="77777777" w:rsidR="00453417" w:rsidRDefault="00000000">
      <w:pPr>
        <w:ind w:left="720"/>
        <w:rPr>
          <w:sz w:val="22"/>
          <w:szCs w:val="22"/>
        </w:rPr>
      </w:pPr>
      <w:r>
        <w:rPr>
          <w:sz w:val="22"/>
          <w:szCs w:val="22"/>
        </w:rPr>
        <w:t xml:space="preserve">Tests of "statistical significance" include "Z tests", "t tests", "Chi-squared tests", ANOVA, F-tests, and so on [note: this section does not apply to "normality tests"].  The "alpha" value used to judge significance is an arbitrary choice, but alpha = 0.05 (i.e. 5%) is most commonly used these days. When not otherwise mandated by a requirement, alpha can be chosen based upon the desired level of confidence in a test's conclusion of "statistically significant" (%Confidence = 100% minus the %Alpha); therefore, confidence should be chosen based on Risk Management concerns, if applicable to the data being analyzed. </w:t>
      </w:r>
    </w:p>
    <w:p w14:paraId="7DC9375C" w14:textId="77777777" w:rsidR="00453417" w:rsidRDefault="00453417">
      <w:pPr>
        <w:ind w:left="720"/>
        <w:rPr>
          <w:sz w:val="22"/>
          <w:szCs w:val="22"/>
        </w:rPr>
      </w:pPr>
    </w:p>
    <w:p w14:paraId="2B5DB69D" w14:textId="77777777" w:rsidR="00453417" w:rsidRDefault="00000000">
      <w:pPr>
        <w:ind w:left="720"/>
        <w:rPr>
          <w:sz w:val="22"/>
          <w:szCs w:val="22"/>
        </w:rPr>
      </w:pPr>
      <w:r>
        <w:rPr>
          <w:sz w:val="22"/>
          <w:szCs w:val="22"/>
        </w:rPr>
        <w:t xml:space="preserve">If the desired output of a significance test is "statistically significant", then any sample size used is valid because a statistically significant result is literally mathematically equivalent to the Null Hypothesis value being outside the confidence interval for the sample statistic — a larger sample size would result in a narrower confidence interval and therefore an even </w:t>
      </w:r>
      <w:r>
        <w:rPr>
          <w:i/>
          <w:sz w:val="22"/>
          <w:szCs w:val="22"/>
        </w:rPr>
        <w:t>more</w:t>
      </w:r>
      <w:r>
        <w:rPr>
          <w:sz w:val="22"/>
          <w:szCs w:val="22"/>
        </w:rPr>
        <w:t xml:space="preserve"> statistically significant result (see elsewhere in this document for a discussion of confidence intervals). Such tests can be performed by hand, by Excel, or by major statistical software programs (</w:t>
      </w:r>
      <w:r>
        <w:rPr>
          <w:i/>
          <w:sz w:val="22"/>
          <w:szCs w:val="22"/>
        </w:rPr>
        <w:t>e.g.</w:t>
      </w:r>
      <w:r>
        <w:rPr>
          <w:sz w:val="22"/>
          <w:szCs w:val="22"/>
        </w:rPr>
        <w:t xml:space="preserve"> Minitab or StatGraphics).</w:t>
      </w:r>
    </w:p>
    <w:p w14:paraId="453377FB" w14:textId="77777777" w:rsidR="00453417" w:rsidRDefault="00453417">
      <w:pPr>
        <w:ind w:left="720"/>
        <w:rPr>
          <w:sz w:val="22"/>
          <w:szCs w:val="22"/>
        </w:rPr>
      </w:pPr>
    </w:p>
    <w:p w14:paraId="628EB4F1" w14:textId="77777777" w:rsidR="00453417" w:rsidRDefault="00000000">
      <w:pPr>
        <w:ind w:left="720"/>
        <w:rPr>
          <w:sz w:val="22"/>
          <w:szCs w:val="22"/>
        </w:rPr>
      </w:pPr>
      <w:r>
        <w:rPr>
          <w:sz w:val="22"/>
          <w:szCs w:val="22"/>
        </w:rPr>
        <w:t xml:space="preserve">If the desired output of a significance test is "statistically </w:t>
      </w:r>
      <w:r>
        <w:rPr>
          <w:i/>
          <w:sz w:val="22"/>
          <w:szCs w:val="22"/>
        </w:rPr>
        <w:t>non</w:t>
      </w:r>
      <w:r>
        <w:rPr>
          <w:sz w:val="22"/>
          <w:szCs w:val="22"/>
        </w:rPr>
        <w:t xml:space="preserve">-significant", and if the "non-significant" conclusion will be used as the basis for claiming conformance to a formal regulatory, product, or design requirement, then a valid statistical rationale is needed to justify the sample size used. Classically, that rationale is based on a calculation of statistical Power (see definition below) vs. a </w:t>
      </w:r>
      <w:r>
        <w:rPr>
          <w:i/>
          <w:iCs/>
          <w:sz w:val="22"/>
          <w:szCs w:val="22"/>
        </w:rPr>
        <w:t>specific</w:t>
      </w:r>
      <w:r>
        <w:rPr>
          <w:sz w:val="22"/>
          <w:szCs w:val="22"/>
        </w:rPr>
        <w:t xml:space="preserve"> numerical value for the Alternate Hypothesis (see definition below). The numerical value of power is an arbitrary choice; values of 0.8 or 0.9 are commonly used these days, but the value should be chosen based on Risk Management concerns, if risk is applicable to the data being analyzed. It is recommended that statistical software programs be used to perform the calculations; if performed "by hand" the calculations should be in conformance with textbooks on the subject (see recommendations below).</w:t>
      </w:r>
    </w:p>
    <w:p w14:paraId="4E80E352" w14:textId="0C61E063" w:rsidR="00453417" w:rsidRDefault="00000000" w:rsidP="007D3BFD">
      <w:pPr>
        <w:rPr>
          <w:sz w:val="22"/>
          <w:szCs w:val="22"/>
        </w:rPr>
      </w:pPr>
      <w:r>
        <w:rPr>
          <w:noProof/>
          <w:sz w:val="22"/>
          <w:szCs w:val="22"/>
        </w:rPr>
        <w:lastRenderedPageBreak/>
        <mc:AlternateContent>
          <mc:Choice Requires="wps">
            <w:drawing>
              <wp:anchor distT="45720" distB="45720" distL="114300" distR="114300" simplePos="0" relativeHeight="251696128" behindDoc="0" locked="0" layoutInCell="1" allowOverlap="1" wp14:anchorId="37B18244" wp14:editId="2FDF4C30">
                <wp:simplePos x="0" y="0"/>
                <wp:positionH relativeFrom="margin">
                  <wp:posOffset>492760</wp:posOffset>
                </wp:positionH>
                <wp:positionV relativeFrom="paragraph">
                  <wp:posOffset>204470</wp:posOffset>
                </wp:positionV>
                <wp:extent cx="5207000" cy="1404620"/>
                <wp:effectExtent l="0" t="0" r="1270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noFill/>
                        <a:ln w="9525" cap="rnd" cmpd="sng">
                          <a:solidFill>
                            <a:srgbClr val="000000"/>
                          </a:solidFill>
                          <a:prstDash val="lgDash"/>
                          <a:round/>
                          <a:headEnd/>
                          <a:tailEnd/>
                        </a:ln>
                      </wps:spPr>
                      <wps:txbx>
                        <w:txbxContent>
                          <w:p w14:paraId="791F1CC7" w14:textId="77777777" w:rsidR="00453417" w:rsidRDefault="00000000">
                            <w:pPr>
                              <w:rPr>
                                <w:i/>
                                <w:sz w:val="22"/>
                                <w:szCs w:val="22"/>
                              </w:rPr>
                            </w:pPr>
                            <w:r>
                              <w:rPr>
                                <w:i/>
                                <w:sz w:val="22"/>
                                <w:szCs w:val="22"/>
                              </w:rPr>
                              <w:t>WARNINGS:</w:t>
                            </w:r>
                          </w:p>
                          <w:p w14:paraId="399FFA9A" w14:textId="77777777" w:rsidR="00453417" w:rsidRDefault="00000000">
                            <w:pPr>
                              <w:ind w:firstLine="360"/>
                              <w:rPr>
                                <w:i/>
                                <w:sz w:val="22"/>
                                <w:szCs w:val="22"/>
                              </w:rPr>
                            </w:pPr>
                            <w:r>
                              <w:rPr>
                                <w:i/>
                                <w:sz w:val="22"/>
                                <w:szCs w:val="22"/>
                              </w:rPr>
                              <w:t>Virtually any test of statistical significance can be caused to output a statistically significant result simply by having a large enough sample size. Similarly, most tests of significance using real-life data and real-life specifications can be caused to output a statistically non-significant result simply by having a small enough sample size.</w:t>
                            </w:r>
                          </w:p>
                          <w:p w14:paraId="495DA69C" w14:textId="77777777" w:rsidR="00453417" w:rsidRDefault="00000000">
                            <w:pPr>
                              <w:ind w:firstLine="360"/>
                              <w:rPr>
                                <w:i/>
                                <w:sz w:val="22"/>
                                <w:szCs w:val="22"/>
                              </w:rPr>
                            </w:pPr>
                            <w:r>
                              <w:rPr>
                                <w:i/>
                                <w:sz w:val="22"/>
                                <w:szCs w:val="22"/>
                              </w:rPr>
                              <w:t xml:space="preserve">When using a test of significance to compare, for example, the means of samples of two different medical products, a non-significant result does </w:t>
                            </w:r>
                            <w:r>
                              <w:rPr>
                                <w:i/>
                                <w:sz w:val="22"/>
                                <w:szCs w:val="22"/>
                                <w:u w:val="single"/>
                              </w:rPr>
                              <w:t>not</w:t>
                            </w:r>
                            <w:r>
                              <w:rPr>
                                <w:i/>
                                <w:sz w:val="22"/>
                                <w:szCs w:val="22"/>
                              </w:rPr>
                              <w:t xml:space="preserve"> mean that the means are equivalent; in fact, even if not "statistically" significant, the difference in the means could be so large that one of the medical products may represent a danger to the user and/or patient. Similarly, even if "statistically" significant, the difference in the means could be so small that neither product is superior in any practical sense.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8pt;margin-top:16.1pt;width:410pt;height:110.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" filled="f">
                <v:stroke dashstyle="longDash" joinstyle="round" endcap="round"/>
                <v:textbox style="mso-fit-shape-to-text:t">
                  <w:txbxContent>
                    <w:p>
                      <w:pPr>
                        <w:rPr>
                          <w:i/>
                          <w:sz w:val="22"/>
                          <w:szCs w:val="22"/>
                        </w:rPr>
                      </w:pPr>
                      <w:r>
                        <w:rPr>
                          <w:i/>
                          <w:sz w:val="22"/>
                          <w:szCs w:val="22"/>
                        </w:rPr>
                        <w:t>WARNINGS:</w:t>
                      </w:r>
                    </w:p>
                    <w:p>
                      <w:pPr>
                        <w:ind w:firstLine="360"/>
                        <w:rPr>
                          <w:i/>
                          <w:sz w:val="22"/>
                          <w:szCs w:val="22"/>
                        </w:rPr>
                      </w:pPr>
                      <w:r>
                        <w:rPr>
                          <w:i/>
                          <w:sz w:val="22"/>
                          <w:szCs w:val="22"/>
                        </w:rPr>
                        <w:t>Virtually any test of statistical significance can be caused to output a statistically significant result simply by having a large enough sample size. Similarly, most tests of significance using real-life data and real-life specifications can be caused to output a statistically non-significant result simply by having a small enough sample size.</w:t>
                      </w:r>
                    </w:p>
                    <w:p>
                      <w:pPr>
                        <w:ind w:firstLine="360"/>
                        <w:rPr>
                          <w:i/>
                          <w:sz w:val="22"/>
                          <w:szCs w:val="22"/>
                        </w:rPr>
                      </w:pPr>
                      <w:r>
                        <w:rPr>
                          <w:i/>
                          <w:sz w:val="22"/>
                          <w:szCs w:val="22"/>
                        </w:rPr>
                        <w:t xml:space="preserve">When using a test of significance to compare, for example, the means of samples of two different medical products, a non-significant result does </w:t>
                      </w:r>
                      <w:r>
                        <w:rPr>
                          <w:i/>
                          <w:sz w:val="22"/>
                          <w:szCs w:val="22"/>
                          <w:u w:val="single"/>
                        </w:rPr>
                        <w:t>not</w:t>
                      </w:r>
                      <w:r>
                        <w:rPr>
                          <w:i/>
                          <w:sz w:val="22"/>
                          <w:szCs w:val="22"/>
                        </w:rPr>
                        <w:t xml:space="preserve"> mean that the means are equivalent; in fact, even if not "statistically" significant, the difference in the means could be so large that one of the medical products may represent a danger to the user and/or patient. Similarly, even if "statistically" significant, the difference in the means could be so small that neither product is superior in any practical sense.</w:t>
                      </w:r>
                    </w:p>
                  </w:txbxContent>
                </v:textbox>
                <w10:wrap type="square" anchorx="margin"/>
              </v:shape>
            </w:pict>
          </mc:Fallback>
        </mc:AlternateContent>
      </w:r>
    </w:p>
    <w:p w14:paraId="419D9DA0" w14:textId="77777777" w:rsidR="00453417" w:rsidRDefault="00000000">
      <w:pPr>
        <w:pStyle w:val="ListParagraph"/>
        <w:numPr>
          <w:ilvl w:val="0"/>
          <w:numId w:val="13"/>
        </w:numPr>
        <w:rPr>
          <w:sz w:val="22"/>
          <w:szCs w:val="22"/>
        </w:rPr>
      </w:pPr>
      <w:r>
        <w:rPr>
          <w:b/>
          <w:sz w:val="22"/>
          <w:szCs w:val="22"/>
        </w:rPr>
        <w:t>Statistical power</w:t>
      </w:r>
      <w:r>
        <w:rPr>
          <w:sz w:val="22"/>
          <w:szCs w:val="22"/>
        </w:rPr>
        <w:t xml:space="preserve"> is the probability of obtaining the observed sample statistic (</w:t>
      </w:r>
      <w:r>
        <w:rPr>
          <w:i/>
          <w:sz w:val="22"/>
          <w:szCs w:val="22"/>
        </w:rPr>
        <w:t>e.g.</w:t>
      </w:r>
      <w:r>
        <w:rPr>
          <w:sz w:val="22"/>
          <w:szCs w:val="22"/>
        </w:rPr>
        <w:t xml:space="preserve"> a mean) or one that is even further away from the Null Hypothesis, assuming that the Alternate Hypothesis is the true parameter for the population from which the sample was taken; power is the level of confidence in a test's "statistically non-significant" conclusion (for example, if power = 0.90, then there is 100 x 0.90 = 90% confidence in the "non-significant" conclusion; that is, power is the confidence in the claim that the Alternate Hypothesis is </w:t>
      </w:r>
      <w:r>
        <w:rPr>
          <w:i/>
          <w:iCs/>
          <w:sz w:val="22"/>
          <w:szCs w:val="22"/>
        </w:rPr>
        <w:t>not</w:t>
      </w:r>
      <w:r>
        <w:rPr>
          <w:sz w:val="22"/>
          <w:szCs w:val="22"/>
        </w:rPr>
        <w:t xml:space="preserve"> the population parameter).</w:t>
      </w:r>
    </w:p>
    <w:p w14:paraId="56B4DEFC" w14:textId="77777777" w:rsidR="00453417" w:rsidRDefault="00000000">
      <w:pPr>
        <w:pStyle w:val="ListParagraph"/>
        <w:numPr>
          <w:ilvl w:val="0"/>
          <w:numId w:val="13"/>
        </w:numPr>
        <w:rPr>
          <w:sz w:val="22"/>
          <w:szCs w:val="22"/>
        </w:rPr>
      </w:pPr>
      <w:r>
        <w:rPr>
          <w:noProof/>
          <w:sz w:val="22"/>
          <w:szCs w:val="22"/>
        </w:rPr>
        <mc:AlternateContent>
          <mc:Choice Requires="wps">
            <w:drawing>
              <wp:anchor distT="45720" distB="45720" distL="114300" distR="114300" simplePos="0" relativeHeight="251698176" behindDoc="0" locked="0" layoutInCell="1" allowOverlap="1" wp14:anchorId="247A8CFB" wp14:editId="0C7F2DDD">
                <wp:simplePos x="0" y="0"/>
                <wp:positionH relativeFrom="margin">
                  <wp:posOffset>473075</wp:posOffset>
                </wp:positionH>
                <wp:positionV relativeFrom="paragraph">
                  <wp:posOffset>1551940</wp:posOffset>
                </wp:positionV>
                <wp:extent cx="5446395" cy="1404620"/>
                <wp:effectExtent l="0" t="0" r="2095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404620"/>
                        </a:xfrm>
                        <a:prstGeom prst="rect">
                          <a:avLst/>
                        </a:prstGeom>
                        <a:noFill/>
                        <a:ln w="9525" cap="rnd" cmpd="sng">
                          <a:solidFill>
                            <a:srgbClr val="000000"/>
                          </a:solidFill>
                          <a:prstDash val="lgDash"/>
                          <a:round/>
                          <a:headEnd/>
                          <a:tailEnd/>
                        </a:ln>
                      </wps:spPr>
                      <wps:txbx>
                        <w:txbxContent>
                          <w:p w14:paraId="6E938B6D" w14:textId="77777777" w:rsidR="00453417" w:rsidRDefault="00000000">
                            <w:pPr>
                              <w:rPr>
                                <w:i/>
                                <w:sz w:val="22"/>
                                <w:szCs w:val="22"/>
                              </w:rPr>
                            </w:pPr>
                            <w:r>
                              <w:rPr>
                                <w:i/>
                                <w:sz w:val="22"/>
                                <w:szCs w:val="22"/>
                              </w:rPr>
                              <w:t>REFERENCES ON POWER CALCULATIONS</w:t>
                            </w:r>
                          </w:p>
                          <w:p w14:paraId="2D58BE66" w14:textId="77777777" w:rsidR="00453417" w:rsidRDefault="00000000">
                            <w:pPr>
                              <w:pStyle w:val="ListParagraph"/>
                              <w:numPr>
                                <w:ilvl w:val="0"/>
                                <w:numId w:val="14"/>
                              </w:numPr>
                              <w:ind w:left="720"/>
                              <w:rPr>
                                <w:i/>
                                <w:sz w:val="22"/>
                                <w:szCs w:val="22"/>
                              </w:rPr>
                            </w:pPr>
                            <w:r>
                              <w:rPr>
                                <w:i/>
                                <w:sz w:val="22"/>
                                <w:szCs w:val="22"/>
                              </w:rPr>
                              <w:t xml:space="preserve">How Many Subjects? Statistical Power in Research </w:t>
                            </w:r>
                            <w:r>
                              <w:rPr>
                                <w:i/>
                                <w:sz w:val="22"/>
                                <w:szCs w:val="22"/>
                              </w:rPr>
                              <w:br/>
                              <w:t>[1987, by H. C. Kraemer; published by Sage Publications]</w:t>
                            </w:r>
                          </w:p>
                          <w:p w14:paraId="408D14D0" w14:textId="77777777" w:rsidR="00453417" w:rsidRDefault="00000000">
                            <w:pPr>
                              <w:pStyle w:val="ListParagraph"/>
                              <w:numPr>
                                <w:ilvl w:val="0"/>
                                <w:numId w:val="14"/>
                              </w:numPr>
                              <w:ind w:left="720"/>
                              <w:rPr>
                                <w:i/>
                                <w:sz w:val="22"/>
                                <w:szCs w:val="22"/>
                              </w:rPr>
                            </w:pPr>
                            <w:r>
                              <w:rPr>
                                <w:i/>
                                <w:sz w:val="22"/>
                                <w:szCs w:val="22"/>
                              </w:rPr>
                              <w:t xml:space="preserve">Statistical Power Analysis for the Behavioral Sciences </w:t>
                            </w:r>
                            <w:r>
                              <w:rPr>
                                <w:i/>
                                <w:sz w:val="22"/>
                                <w:szCs w:val="22"/>
                              </w:rPr>
                              <w:br/>
                              <w:t>[2nd ed., 1988, by J. Cohen; published by Lawrence Erlbaum Associates]</w:t>
                            </w:r>
                          </w:p>
                          <w:p w14:paraId="7F644D85" w14:textId="77777777" w:rsidR="00453417" w:rsidRDefault="00000000">
                            <w:pPr>
                              <w:pStyle w:val="ListParagraph"/>
                              <w:numPr>
                                <w:ilvl w:val="0"/>
                                <w:numId w:val="14"/>
                              </w:numPr>
                              <w:ind w:left="720"/>
                              <w:rPr>
                                <w:i/>
                                <w:sz w:val="22"/>
                                <w:szCs w:val="22"/>
                              </w:rPr>
                            </w:pPr>
                            <w:r>
                              <w:rPr>
                                <w:i/>
                                <w:sz w:val="22"/>
                                <w:szCs w:val="22"/>
                              </w:rPr>
                              <w:t>Statistical Power Analysis</w:t>
                            </w:r>
                            <w:r>
                              <w:rPr>
                                <w:i/>
                                <w:sz w:val="22"/>
                                <w:szCs w:val="22"/>
                              </w:rPr>
                              <w:br/>
                              <w:t xml:space="preserve">[1998, by K. R. Murphy and B. </w:t>
                            </w:r>
                            <w:proofErr w:type="spellStart"/>
                            <w:r>
                              <w:rPr>
                                <w:i/>
                                <w:sz w:val="22"/>
                                <w:szCs w:val="22"/>
                              </w:rPr>
                              <w:t>Myors</w:t>
                            </w:r>
                            <w:proofErr w:type="spellEnd"/>
                            <w:r>
                              <w:rPr>
                                <w:i/>
                                <w:sz w:val="22"/>
                                <w:szCs w:val="22"/>
                              </w:rPr>
                              <w:t>; published by  Lawrence Erlbaum Associates]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7.25pt;margin-top:122.2pt;width:428.85pt;height:110.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" filled="f">
                <v:stroke dashstyle="longDash" joinstyle="round" endcap="round"/>
                <v:textbox style="mso-fit-shape-to-text:t">
                  <w:txbxContent>
                    <w:p>
                      <w:pPr>
                        <w:rPr>
                          <w:i/>
                          <w:sz w:val="22"/>
                          <w:szCs w:val="22"/>
                        </w:rPr>
                      </w:pPr>
                      <w:r>
                        <w:rPr>
                          <w:i/>
                          <w:sz w:val="22"/>
                          <w:szCs w:val="22"/>
                        </w:rPr>
                        <w:t>REFERENCES ON POWER CALCULATIONS</w:t>
                      </w:r>
                    </w:p>
                    <w:p>
                      <w:pPr>
                        <w:pStyle w:val="ListParagraph"/>
                        <w:numPr>
                          <w:ilvl w:val="0"/>
                          <w:numId w:val="14"/>
                        </w:numPr>
                        <w:ind w:left="720"/>
                        <w:rPr>
                          <w:i/>
                          <w:sz w:val="22"/>
                          <w:szCs w:val="22"/>
                        </w:rPr>
                      </w:pPr>
                      <w:r>
                        <w:rPr>
                          <w:i/>
                          <w:sz w:val="22"/>
                          <w:szCs w:val="22"/>
                        </w:rPr>
                        <w:t xml:space="preserve">How Many Subjects? Statistical Power in Research </w:t>
                      </w:r>
                      <w:r>
                        <w:rPr>
                          <w:i/>
                          <w:sz w:val="22"/>
                          <w:szCs w:val="22"/>
                        </w:rPr>
                        <w:br/>
                        <w:t>[1987, by H. C. Kraemer; published by Sage Publications]</w:t>
                      </w:r>
                    </w:p>
                    <w:p>
                      <w:pPr>
                        <w:pStyle w:val="ListParagraph"/>
                        <w:numPr>
                          <w:ilvl w:val="0"/>
                          <w:numId w:val="14"/>
                        </w:numPr>
                        <w:ind w:left="720"/>
                        <w:rPr>
                          <w:i/>
                          <w:sz w:val="22"/>
                          <w:szCs w:val="22"/>
                        </w:rPr>
                      </w:pPr>
                      <w:r>
                        <w:rPr>
                          <w:i/>
                          <w:sz w:val="22"/>
                          <w:szCs w:val="22"/>
                        </w:rPr>
                        <w:t xml:space="preserve">Statistical Power Analysis for the Behavioral Sciences </w:t>
                      </w:r>
                      <w:r>
                        <w:rPr>
                          <w:i/>
                          <w:sz w:val="22"/>
                          <w:szCs w:val="22"/>
                        </w:rPr>
                        <w:br/>
                        <w:t>[2nd ed., 1988, by J. Cohen; published by Lawrence Erlbaum Associates]</w:t>
                      </w:r>
                    </w:p>
                    <w:p>
                      <w:pPr>
                        <w:pStyle w:val="ListParagraph"/>
                        <w:numPr>
                          <w:ilvl w:val="0"/>
                          <w:numId w:val="14"/>
                        </w:numPr>
                        <w:ind w:left="720"/>
                        <w:rPr>
                          <w:i/>
                          <w:sz w:val="22"/>
                          <w:szCs w:val="22"/>
                        </w:rPr>
                      </w:pPr>
                      <w:r>
                        <w:rPr>
                          <w:i/>
                          <w:sz w:val="22"/>
                          <w:szCs w:val="22"/>
                        </w:rPr>
                        <w:t>Statistical Power Analysis</w:t>
                      </w:r>
                      <w:r>
                        <w:rPr>
                          <w:i/>
                          <w:sz w:val="22"/>
                          <w:szCs w:val="22"/>
                        </w:rPr>
                        <w:br/>
                        <w:t>[1998, by K. R. Murphy and B. Myors; published by  Lawrence Erlbaum Associates]</w:t>
                      </w:r>
                    </w:p>
                  </w:txbxContent>
                </v:textbox>
                <w10:wrap type="square" anchorx="margin"/>
              </v:shape>
            </w:pict>
          </mc:Fallback>
        </mc:AlternateContent>
      </w:r>
      <w:r>
        <w:rPr>
          <w:b/>
          <w:sz w:val="22"/>
          <w:szCs w:val="22"/>
        </w:rPr>
        <w:t>Alternate hypothesis (a.k.a. "alternative hypothesis" or "critical difference")</w:t>
      </w:r>
      <w:r>
        <w:rPr>
          <w:sz w:val="22"/>
          <w:szCs w:val="22"/>
        </w:rPr>
        <w:t xml:space="preserve"> is (for the purposes of power calculations) a numerical value, not simply a "greater than...", "less than..", or "not equal..." statement; this hypothesis represents a value that, </w:t>
      </w:r>
      <w:r>
        <w:rPr>
          <w:i/>
          <w:sz w:val="22"/>
          <w:szCs w:val="22"/>
        </w:rPr>
        <w:t>if it were the parameter</w:t>
      </w:r>
      <w:r>
        <w:rPr>
          <w:sz w:val="22"/>
          <w:szCs w:val="22"/>
        </w:rPr>
        <w:t xml:space="preserve"> for the population from which the sample was taken, would signal that harm is not only possible but actual; such harm could be to the end-user or patient, or could instead be harm to the manufacturing company (</w:t>
      </w:r>
      <w:r>
        <w:rPr>
          <w:i/>
          <w:sz w:val="22"/>
          <w:szCs w:val="22"/>
        </w:rPr>
        <w:t>e.g.</w:t>
      </w:r>
      <w:r>
        <w:rPr>
          <w:sz w:val="22"/>
          <w:szCs w:val="22"/>
        </w:rPr>
        <w:t xml:space="preserve"> an increased scrap rate); depending on the software program used or the "by hand" formulas used, the alternate hypothesis can also be expressed as the </w:t>
      </w:r>
      <w:r>
        <w:rPr>
          <w:i/>
          <w:sz w:val="22"/>
          <w:szCs w:val="22"/>
        </w:rPr>
        <w:t>difference</w:t>
      </w:r>
      <w:r>
        <w:rPr>
          <w:sz w:val="22"/>
          <w:szCs w:val="22"/>
        </w:rPr>
        <w:t xml:space="preserve"> between the null hypothesis value and the "if it were the parameter" value mentioned above. </w:t>
      </w:r>
    </w:p>
    <w:p w14:paraId="73DB5DE8" w14:textId="77777777" w:rsidR="00453417" w:rsidRDefault="00453417">
      <w:pPr>
        <w:ind w:left="720"/>
        <w:rPr>
          <w:sz w:val="22"/>
          <w:szCs w:val="22"/>
        </w:rPr>
      </w:pPr>
    </w:p>
    <w:p w14:paraId="41AE90DB" w14:textId="77777777" w:rsidR="00453417" w:rsidRDefault="00453417">
      <w:pPr>
        <w:rPr>
          <w:sz w:val="22"/>
          <w:szCs w:val="22"/>
        </w:rPr>
      </w:pPr>
    </w:p>
    <w:p w14:paraId="60F7F9E6"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STATISTICAL PROCESS CONTROL</w:t>
      </w:r>
    </w:p>
    <w:p w14:paraId="243ACC51" w14:textId="77777777" w:rsidR="00453417" w:rsidRDefault="00453417">
      <w:pPr>
        <w:rPr>
          <w:sz w:val="22"/>
          <w:szCs w:val="22"/>
        </w:rPr>
      </w:pPr>
    </w:p>
    <w:p w14:paraId="7EBCF825" w14:textId="77777777" w:rsidR="00453417" w:rsidRDefault="00000000">
      <w:pPr>
        <w:ind w:left="720"/>
        <w:rPr>
          <w:sz w:val="22"/>
          <w:szCs w:val="22"/>
        </w:rPr>
      </w:pPr>
      <w:r>
        <w:rPr>
          <w:sz w:val="22"/>
          <w:szCs w:val="22"/>
        </w:rPr>
        <w:t xml:space="preserve">Statistical Process Control (a.k.a. SPC) is a tool for improving the quality of the output of a process; from an SPC point of view, quality is improved by reducing variation in that output. SPC's most important contribution to such improvement is to signal when the output of a process is so variable that an investigation may be able to "easily" discover the cause of that variation; a proper response to that discovery will help reduce process variation in the future. If no such investigations and responses are occurring in a timely manner, then it is not valid to claim that an SPC </w:t>
      </w:r>
      <w:r>
        <w:rPr>
          <w:i/>
          <w:iCs/>
          <w:sz w:val="22"/>
          <w:szCs w:val="22"/>
        </w:rPr>
        <w:t>program</w:t>
      </w:r>
      <w:r>
        <w:rPr>
          <w:sz w:val="22"/>
          <w:szCs w:val="22"/>
        </w:rPr>
        <w:t xml:space="preserve"> is in place.</w:t>
      </w:r>
    </w:p>
    <w:p w14:paraId="3288908A" w14:textId="77777777" w:rsidR="00453417" w:rsidRDefault="00453417">
      <w:pPr>
        <w:ind w:left="720"/>
        <w:rPr>
          <w:sz w:val="22"/>
          <w:szCs w:val="22"/>
        </w:rPr>
      </w:pPr>
    </w:p>
    <w:p w14:paraId="3C1DC398" w14:textId="77777777" w:rsidR="00453417" w:rsidRDefault="00000000">
      <w:pPr>
        <w:ind w:left="720"/>
        <w:rPr>
          <w:sz w:val="22"/>
          <w:szCs w:val="22"/>
        </w:rPr>
      </w:pPr>
      <w:r>
        <w:rPr>
          <w:sz w:val="22"/>
          <w:szCs w:val="22"/>
        </w:rPr>
        <w:lastRenderedPageBreak/>
        <w:t>The upper and lower control-chart limits (</w:t>
      </w:r>
      <w:r>
        <w:rPr>
          <w:i/>
          <w:sz w:val="22"/>
          <w:szCs w:val="22"/>
        </w:rPr>
        <w:t>e.g.</w:t>
      </w:r>
      <w:r>
        <w:rPr>
          <w:sz w:val="22"/>
          <w:szCs w:val="22"/>
        </w:rPr>
        <w:t xml:space="preserve"> for sample averages) are </w:t>
      </w:r>
      <w:r>
        <w:rPr>
          <w:i/>
          <w:iCs/>
          <w:sz w:val="22"/>
          <w:szCs w:val="22"/>
          <w:u w:val="single"/>
        </w:rPr>
        <w:t>literally</w:t>
      </w:r>
      <w:r>
        <w:rPr>
          <w:sz w:val="22"/>
          <w:szCs w:val="22"/>
        </w:rPr>
        <w:t xml:space="preserve"> the upper and lower 99.7% confidence limits on the most recently calculated process average (</w:t>
      </w:r>
      <w:r>
        <w:rPr>
          <w:i/>
          <w:sz w:val="22"/>
          <w:szCs w:val="22"/>
        </w:rPr>
        <w:t>e.g.</w:t>
      </w:r>
      <w:r>
        <w:rPr>
          <w:sz w:val="22"/>
          <w:szCs w:val="22"/>
        </w:rPr>
        <w:t xml:space="preserve"> the average of averages, or the average of ranges). Like any confidence interval, the distance between the limits widens as sample size decreases and narrows as sample size increases; thus </w:t>
      </w:r>
      <w:r>
        <w:rPr>
          <w:i/>
          <w:sz w:val="22"/>
          <w:szCs w:val="22"/>
        </w:rPr>
        <w:t>any sample size is valid</w:t>
      </w:r>
      <w:r>
        <w:rPr>
          <w:sz w:val="22"/>
          <w:szCs w:val="22"/>
        </w:rPr>
        <w:t xml:space="preserve"> (see discussion of confidence intervals, elsewhere in this document).</w:t>
      </w:r>
    </w:p>
    <w:p w14:paraId="5CE5604E" w14:textId="77777777" w:rsidR="00453417" w:rsidRDefault="00453417">
      <w:pPr>
        <w:ind w:left="720"/>
        <w:rPr>
          <w:sz w:val="22"/>
          <w:szCs w:val="22"/>
        </w:rPr>
      </w:pPr>
    </w:p>
    <w:p w14:paraId="66AC721E" w14:textId="77777777" w:rsidR="00453417" w:rsidRDefault="00000000">
      <w:pPr>
        <w:ind w:left="720"/>
        <w:rPr>
          <w:sz w:val="22"/>
          <w:szCs w:val="22"/>
        </w:rPr>
      </w:pPr>
      <w:r>
        <w:rPr>
          <w:sz w:val="22"/>
          <w:szCs w:val="22"/>
        </w:rPr>
        <w:t>SPC control charts indicate when the process being charted is "out of control", which is the signal to perform an investigation. There are many possible rules for determining out-of-control; it is recommended that only a few rules be used, so that the likelihood of a random-chance false signal is kept to a reasonable minimum. If only the following three rules are used, the combined chance of a false signal is about 1%:</w:t>
      </w:r>
    </w:p>
    <w:p w14:paraId="00A2C451" w14:textId="77777777" w:rsidR="00453417" w:rsidRDefault="00000000">
      <w:pPr>
        <w:pStyle w:val="ListParagraph"/>
        <w:numPr>
          <w:ilvl w:val="0"/>
          <w:numId w:val="17"/>
        </w:numPr>
        <w:rPr>
          <w:sz w:val="22"/>
          <w:szCs w:val="22"/>
        </w:rPr>
      </w:pPr>
      <w:r>
        <w:rPr>
          <w:sz w:val="22"/>
          <w:szCs w:val="22"/>
        </w:rPr>
        <w:t>one or more plotted points found to be outside the control limits</w:t>
      </w:r>
    </w:p>
    <w:p w14:paraId="7F51FB9D" w14:textId="77777777" w:rsidR="00453417" w:rsidRDefault="00000000">
      <w:pPr>
        <w:pStyle w:val="ListParagraph"/>
        <w:numPr>
          <w:ilvl w:val="0"/>
          <w:numId w:val="17"/>
        </w:numPr>
        <w:rPr>
          <w:sz w:val="22"/>
          <w:szCs w:val="22"/>
        </w:rPr>
      </w:pPr>
      <w:r>
        <w:rPr>
          <w:sz w:val="22"/>
          <w:szCs w:val="22"/>
        </w:rPr>
        <w:t xml:space="preserve">nine plotted points in a row, where either all are above the midline of the chart, or all are below the midline of the chart (where the midline is the most recently calculated process average, </w:t>
      </w:r>
      <w:r>
        <w:rPr>
          <w:i/>
          <w:sz w:val="22"/>
          <w:szCs w:val="22"/>
        </w:rPr>
        <w:t>e.g.</w:t>
      </w:r>
      <w:r>
        <w:rPr>
          <w:sz w:val="22"/>
          <w:szCs w:val="22"/>
        </w:rPr>
        <w:t xml:space="preserve"> the average of averages, or the average of ranges)</w:t>
      </w:r>
    </w:p>
    <w:p w14:paraId="072EABFA" w14:textId="77777777" w:rsidR="00453417" w:rsidRDefault="00000000">
      <w:pPr>
        <w:pStyle w:val="ListParagraph"/>
        <w:numPr>
          <w:ilvl w:val="0"/>
          <w:numId w:val="17"/>
        </w:numPr>
        <w:rPr>
          <w:sz w:val="22"/>
          <w:szCs w:val="22"/>
        </w:rPr>
      </w:pPr>
      <w:r>
        <w:rPr>
          <w:sz w:val="22"/>
          <w:szCs w:val="22"/>
        </w:rPr>
        <w:t>nine plotted points in a row, where either the 2nd through 9th points are each numerically larger than the previous point, or the 2nd through 9th points are each numerically smaller than the previous point.</w:t>
      </w:r>
    </w:p>
    <w:p w14:paraId="24885117" w14:textId="77777777" w:rsidR="00453417" w:rsidRDefault="00453417">
      <w:pPr>
        <w:ind w:left="720"/>
        <w:rPr>
          <w:sz w:val="22"/>
          <w:szCs w:val="22"/>
        </w:rPr>
      </w:pPr>
    </w:p>
    <w:p w14:paraId="1C9BACD5" w14:textId="77777777" w:rsidR="00453417" w:rsidRDefault="00000000">
      <w:pPr>
        <w:ind w:left="720"/>
        <w:rPr>
          <w:sz w:val="22"/>
          <w:szCs w:val="22"/>
        </w:rPr>
      </w:pPr>
      <w:r>
        <w:rPr>
          <w:sz w:val="22"/>
          <w:szCs w:val="22"/>
        </w:rPr>
        <w:t>Technically speaking, a control chart could be created using only two samples; however, from a practical point of view, it is best not to start SPC charting until there is adequate history or assurance that the process will remain unchanged for the foreseeable future (for example, no planned changes in production equipment, processes, types of raw materials, etc.).</w:t>
      </w:r>
    </w:p>
    <w:p w14:paraId="1B423A2D" w14:textId="77777777" w:rsidR="00453417" w:rsidRDefault="00453417">
      <w:pPr>
        <w:ind w:left="720"/>
        <w:rPr>
          <w:sz w:val="22"/>
          <w:szCs w:val="22"/>
        </w:rPr>
      </w:pPr>
    </w:p>
    <w:p w14:paraId="56BE9F2C" w14:textId="77777777" w:rsidR="00453417" w:rsidRDefault="00000000">
      <w:pPr>
        <w:ind w:left="720"/>
        <w:rPr>
          <w:sz w:val="22"/>
          <w:szCs w:val="22"/>
        </w:rPr>
      </w:pPr>
      <w:r>
        <w:rPr>
          <w:sz w:val="22"/>
          <w:szCs w:val="22"/>
        </w:rPr>
        <w:t>When first starting an SPC chart, if it is found that the historical plotted data shows "out of control" signals, there is no requirement to perform investigations; investigation should be performed on subsequent data (not prior data) that signals out-of-control (reference: Wheeler).</w:t>
      </w:r>
    </w:p>
    <w:p w14:paraId="69ED381E" w14:textId="77777777" w:rsidR="00453417" w:rsidRDefault="00453417">
      <w:pPr>
        <w:ind w:left="720"/>
        <w:rPr>
          <w:sz w:val="22"/>
          <w:szCs w:val="22"/>
        </w:rPr>
      </w:pPr>
    </w:p>
    <w:p w14:paraId="4C8ECEA2" w14:textId="77777777" w:rsidR="00453417" w:rsidRDefault="00000000">
      <w:pPr>
        <w:ind w:left="720"/>
        <w:rPr>
          <w:sz w:val="22"/>
          <w:szCs w:val="22"/>
        </w:rPr>
      </w:pPr>
      <w:r>
        <w:rPr>
          <w:sz w:val="22"/>
          <w:szCs w:val="22"/>
        </w:rPr>
        <w:t>Control charts can be created on paper, on Excel spreadsheets, or on specialized software (</w:t>
      </w:r>
      <w:r>
        <w:rPr>
          <w:i/>
          <w:sz w:val="22"/>
          <w:szCs w:val="22"/>
        </w:rPr>
        <w:t>e.g.</w:t>
      </w:r>
      <w:r>
        <w:rPr>
          <w:sz w:val="22"/>
          <w:szCs w:val="22"/>
        </w:rPr>
        <w:t xml:space="preserve"> major statistical software programs such as Minitab and StatGraphics have SPC modules built into them).</w:t>
      </w:r>
    </w:p>
    <w:p w14:paraId="1D9A00BC" w14:textId="77777777" w:rsidR="00453417" w:rsidRDefault="00453417">
      <w:pPr>
        <w:ind w:left="720"/>
        <w:rPr>
          <w:sz w:val="22"/>
          <w:szCs w:val="22"/>
        </w:rPr>
      </w:pPr>
    </w:p>
    <w:p w14:paraId="381AE4A5" w14:textId="77777777" w:rsidR="00453417" w:rsidRDefault="00000000">
      <w:pPr>
        <w:ind w:left="720"/>
        <w:rPr>
          <w:sz w:val="22"/>
          <w:szCs w:val="22"/>
        </w:rPr>
      </w:pPr>
      <w:r>
        <w:rPr>
          <w:noProof/>
        </w:rPr>
        <mc:AlternateContent>
          <mc:Choice Requires="wps">
            <w:drawing>
              <wp:anchor distT="45720" distB="45720" distL="114300" distR="114300" simplePos="0" relativeHeight="251700224" behindDoc="0" locked="0" layoutInCell="1" allowOverlap="1" wp14:anchorId="060F1F00" wp14:editId="0D2500D2">
                <wp:simplePos x="0" y="0"/>
                <wp:positionH relativeFrom="margin">
                  <wp:posOffset>469900</wp:posOffset>
                </wp:positionH>
                <wp:positionV relativeFrom="paragraph">
                  <wp:posOffset>1105535</wp:posOffset>
                </wp:positionV>
                <wp:extent cx="5172075" cy="1404620"/>
                <wp:effectExtent l="0" t="0" r="28575"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noFill/>
                        <a:ln w="9525" cap="rnd" cmpd="sng">
                          <a:solidFill>
                            <a:srgbClr val="000000"/>
                          </a:solidFill>
                          <a:prstDash val="lgDash"/>
                          <a:round/>
                          <a:headEnd/>
                          <a:tailEnd/>
                        </a:ln>
                      </wps:spPr>
                      <wps:txbx>
                        <w:txbxContent>
                          <w:p w14:paraId="5DBCF9CE" w14:textId="77777777" w:rsidR="00453417" w:rsidRDefault="00000000">
                            <w:pPr>
                              <w:rPr>
                                <w:i/>
                                <w:sz w:val="22"/>
                                <w:szCs w:val="22"/>
                              </w:rPr>
                            </w:pPr>
                            <w:r>
                              <w:rPr>
                                <w:i/>
                                <w:sz w:val="22"/>
                                <w:szCs w:val="22"/>
                              </w:rPr>
                              <w:t>RECOMMENDED REFERENCES ON SPC:</w:t>
                            </w:r>
                          </w:p>
                          <w:p w14:paraId="35C83DA3" w14:textId="77777777" w:rsidR="00453417" w:rsidRDefault="00000000">
                            <w:pPr>
                              <w:pStyle w:val="ListParagraph"/>
                              <w:numPr>
                                <w:ilvl w:val="0"/>
                                <w:numId w:val="14"/>
                              </w:numPr>
                              <w:ind w:left="720"/>
                              <w:rPr>
                                <w:i/>
                                <w:sz w:val="22"/>
                                <w:szCs w:val="22"/>
                              </w:rPr>
                            </w:pPr>
                            <w:r>
                              <w:rPr>
                                <w:i/>
                                <w:sz w:val="22"/>
                                <w:szCs w:val="22"/>
                              </w:rPr>
                              <w:t>Understanding Statistical Process Control</w:t>
                            </w:r>
                            <w:r>
                              <w:rPr>
                                <w:sz w:val="22"/>
                                <w:szCs w:val="22"/>
                              </w:rPr>
                              <w:t>, by D. J. Wheeler (any edition)</w:t>
                            </w:r>
                          </w:p>
                          <w:p w14:paraId="5DF15BF9" w14:textId="77777777" w:rsidR="00453417" w:rsidRDefault="00000000">
                            <w:pPr>
                              <w:pStyle w:val="ListParagraph"/>
                              <w:numPr>
                                <w:ilvl w:val="0"/>
                                <w:numId w:val="14"/>
                              </w:numPr>
                              <w:ind w:left="720"/>
                              <w:rPr>
                                <w:i/>
                                <w:sz w:val="22"/>
                                <w:szCs w:val="22"/>
                              </w:rPr>
                            </w:pPr>
                            <w:r>
                              <w:rPr>
                                <w:i/>
                                <w:sz w:val="22"/>
                                <w:szCs w:val="22"/>
                              </w:rPr>
                              <w:t>Advanced Topics in Statistical Process Control,</w:t>
                            </w:r>
                            <w:r>
                              <w:rPr>
                                <w:sz w:val="22"/>
                                <w:szCs w:val="22"/>
                              </w:rPr>
                              <w:t xml:space="preserve"> by D. J. Wheeler (any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7pt;margin-top:87.05pt;width:407.25pt;height:110.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" filled="f">
                <v:stroke dashstyle="longDash" joinstyle="round" endcap="round"/>
                <v:textbox style="mso-fit-shape-to-text:t">
                  <w:txbxContent>
                    <w:p>
                      <w:pPr>
                        <w:rPr>
                          <w:i/>
                          <w:sz w:val="22"/>
                          <w:szCs w:val="22"/>
                        </w:rPr>
                      </w:pPr>
                      <w:r>
                        <w:rPr>
                          <w:i/>
                          <w:sz w:val="22"/>
                          <w:szCs w:val="22"/>
                        </w:rPr>
                        <w:t>RECOMMENDED REFERENCES ON SPC:</w:t>
                      </w:r>
                    </w:p>
                    <w:p>
                      <w:pPr>
                        <w:pStyle w:val="ListParagraph"/>
                        <w:numPr>
                          <w:ilvl w:val="0"/>
                          <w:numId w:val="14"/>
                        </w:numPr>
                        <w:ind w:left="720"/>
                        <w:rPr>
                          <w:i/>
                          <w:sz w:val="22"/>
                          <w:szCs w:val="22"/>
                        </w:rPr>
                      </w:pPr>
                      <w:r>
                        <w:rPr>
                          <w:i/>
                          <w:sz w:val="22"/>
                          <w:szCs w:val="22"/>
                        </w:rPr>
                        <w:t>Understanding Statistical Process Control</w:t>
                      </w:r>
                      <w:r>
                        <w:rPr>
                          <w:sz w:val="22"/>
                          <w:szCs w:val="22"/>
                        </w:rPr>
                        <w:t>, by D. J. Wheeler (any edition)</w:t>
                      </w:r>
                    </w:p>
                    <w:p>
                      <w:pPr>
                        <w:pStyle w:val="ListParagraph"/>
                        <w:numPr>
                          <w:ilvl w:val="0"/>
                          <w:numId w:val="14"/>
                        </w:numPr>
                        <w:ind w:left="720"/>
                        <w:rPr>
                          <w:i/>
                          <w:sz w:val="22"/>
                          <w:szCs w:val="22"/>
                        </w:rPr>
                      </w:pPr>
                      <w:r>
                        <w:rPr>
                          <w:i/>
                          <w:sz w:val="22"/>
                          <w:szCs w:val="22"/>
                        </w:rPr>
                        <w:t>Advanced Topics in Statistical Process Control,</w:t>
                      </w:r>
                      <w:r>
                        <w:rPr>
                          <w:sz w:val="22"/>
                          <w:szCs w:val="22"/>
                        </w:rPr>
                        <w:t xml:space="preserve"> by D. J. Wheeler (any edition)</w:t>
                      </w:r>
                    </w:p>
                  </w:txbxContent>
                </v:textbox>
                <w10:wrap type="square" anchorx="margin"/>
              </v:shape>
            </w:pict>
          </mc:Fallback>
        </mc:AlternateContent>
      </w:r>
      <w:r>
        <w:rPr>
          <w:sz w:val="22"/>
          <w:szCs w:val="22"/>
        </w:rPr>
        <w:t>SPC is typically used on production processes; however, it can be used on other processes, such as customer complaint management; in such a use, an out-of-control signal means not only that an investigation is warranted but that notification to regulatory bodies (</w:t>
      </w:r>
      <w:r>
        <w:rPr>
          <w:i/>
          <w:sz w:val="22"/>
          <w:szCs w:val="22"/>
        </w:rPr>
        <w:t>e.g.</w:t>
      </w:r>
      <w:r>
        <w:rPr>
          <w:sz w:val="22"/>
          <w:szCs w:val="22"/>
        </w:rPr>
        <w:t xml:space="preserve"> the FDA and/or an EU Competent Authority) may be required. SPC is sometimes used to monitor "validated processes" in lieu of QC; in such a use, an out-of-control signal means not only that an investigation is warranted but that re-validation should be considered.</w:t>
      </w:r>
    </w:p>
    <w:p w14:paraId="7AC25831" w14:textId="77777777" w:rsidR="00453417" w:rsidRDefault="00453417">
      <w:pPr>
        <w:ind w:left="720"/>
        <w:rPr>
          <w:sz w:val="22"/>
          <w:szCs w:val="22"/>
        </w:rPr>
      </w:pPr>
    </w:p>
    <w:p w14:paraId="0CBE503B" w14:textId="77777777" w:rsidR="00453417" w:rsidRDefault="00453417">
      <w:pPr>
        <w:rPr>
          <w:sz w:val="22"/>
          <w:szCs w:val="22"/>
        </w:rPr>
      </w:pPr>
    </w:p>
    <w:p w14:paraId="7C18A7CB" w14:textId="77777777" w:rsidR="00453417" w:rsidRDefault="00000000">
      <w:pPr>
        <w:rPr>
          <w:sz w:val="22"/>
          <w:szCs w:val="22"/>
        </w:rPr>
      </w:pPr>
      <w:r>
        <w:rPr>
          <w:sz w:val="22"/>
          <w:szCs w:val="22"/>
        </w:rPr>
        <w:br w:type="page"/>
      </w:r>
    </w:p>
    <w:p w14:paraId="58EA1812"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lastRenderedPageBreak/>
        <w:t>PROCESS CAPABILITY, AND CONFIDENCE/RELIABILITY CALCULATIONS</w:t>
      </w:r>
    </w:p>
    <w:p w14:paraId="27AA5829" w14:textId="77777777" w:rsidR="00453417" w:rsidRDefault="00453417">
      <w:pPr>
        <w:pStyle w:val="ListParagraph"/>
        <w:rPr>
          <w:sz w:val="22"/>
          <w:szCs w:val="22"/>
        </w:rPr>
      </w:pPr>
    </w:p>
    <w:p w14:paraId="4D04ECC5" w14:textId="77777777" w:rsidR="00453417" w:rsidRDefault="00000000">
      <w:pPr>
        <w:ind w:left="720"/>
        <w:rPr>
          <w:sz w:val="22"/>
          <w:szCs w:val="22"/>
        </w:rPr>
      </w:pPr>
      <w:r>
        <w:rPr>
          <w:sz w:val="22"/>
          <w:szCs w:val="22"/>
        </w:rPr>
        <w:t>Each of the methods described here outputs a conclusion as to</w:t>
      </w:r>
    </w:p>
    <w:p w14:paraId="50FC0D2B" w14:textId="77777777" w:rsidR="00453417" w:rsidRDefault="00000000">
      <w:pPr>
        <w:pStyle w:val="ListParagraph"/>
        <w:numPr>
          <w:ilvl w:val="0"/>
          <w:numId w:val="19"/>
        </w:numPr>
        <w:rPr>
          <w:sz w:val="22"/>
          <w:szCs w:val="22"/>
        </w:rPr>
      </w:pPr>
      <w:r>
        <w:rPr>
          <w:sz w:val="22"/>
          <w:szCs w:val="22"/>
        </w:rPr>
        <w:t>what percent of the population is "in specification" (here, "%reliable" means the same as "% in-specification")</w:t>
      </w:r>
    </w:p>
    <w:p w14:paraId="70920F06" w14:textId="77777777" w:rsidR="00453417" w:rsidRDefault="00000000">
      <w:pPr>
        <w:pStyle w:val="ListParagraph"/>
        <w:numPr>
          <w:ilvl w:val="0"/>
          <w:numId w:val="19"/>
        </w:numPr>
        <w:rPr>
          <w:sz w:val="22"/>
          <w:szCs w:val="22"/>
        </w:rPr>
      </w:pPr>
      <w:r>
        <w:rPr>
          <w:sz w:val="22"/>
          <w:szCs w:val="22"/>
        </w:rPr>
        <w:t>how confident we are in that %-in-specification conclusion.</w:t>
      </w:r>
    </w:p>
    <w:p w14:paraId="2E57424E" w14:textId="77777777" w:rsidR="00453417" w:rsidRDefault="00000000">
      <w:pPr>
        <w:pStyle w:val="ListParagraph"/>
        <w:rPr>
          <w:sz w:val="22"/>
          <w:szCs w:val="22"/>
        </w:rPr>
      </w:pPr>
      <w:r>
        <w:rPr>
          <w:sz w:val="22"/>
          <w:szCs w:val="22"/>
        </w:rPr>
        <w:t>Such conclusions are called "</w:t>
      </w:r>
      <w:r>
        <w:rPr>
          <w:i/>
          <w:sz w:val="22"/>
          <w:szCs w:val="22"/>
        </w:rPr>
        <w:t>Confidence/Reliability statements</w:t>
      </w:r>
      <w:r>
        <w:rPr>
          <w:sz w:val="22"/>
          <w:szCs w:val="22"/>
        </w:rPr>
        <w:t xml:space="preserve">".  All of them, as described here, are </w:t>
      </w:r>
      <w:r>
        <w:rPr>
          <w:i/>
          <w:iCs/>
          <w:sz w:val="22"/>
          <w:szCs w:val="22"/>
          <w:u w:val="single"/>
        </w:rPr>
        <w:t>literally</w:t>
      </w:r>
      <w:r>
        <w:rPr>
          <w:sz w:val="22"/>
          <w:szCs w:val="22"/>
        </w:rPr>
        <w:t xml:space="preserve"> the lower 1-sided confidence limits on the %-in-specification found in or indicated by the sample, and therefore </w:t>
      </w:r>
      <w:r>
        <w:rPr>
          <w:i/>
          <w:sz w:val="22"/>
          <w:szCs w:val="22"/>
        </w:rPr>
        <w:t>any sample size is valid</w:t>
      </w:r>
      <w:r>
        <w:rPr>
          <w:sz w:val="22"/>
          <w:szCs w:val="22"/>
        </w:rPr>
        <w:t xml:space="preserve"> (see discussion of confidence intervals, elsewhere in this document).</w:t>
      </w:r>
    </w:p>
    <w:p w14:paraId="64977E2E" w14:textId="77777777" w:rsidR="00453417" w:rsidRDefault="00453417">
      <w:pPr>
        <w:ind w:left="720"/>
        <w:rPr>
          <w:sz w:val="22"/>
          <w:szCs w:val="22"/>
        </w:rPr>
      </w:pPr>
    </w:p>
    <w:p w14:paraId="22D08E5E" w14:textId="77777777" w:rsidR="00453417" w:rsidRDefault="00000000">
      <w:pPr>
        <w:ind w:left="720"/>
        <w:rPr>
          <w:sz w:val="22"/>
          <w:szCs w:val="22"/>
        </w:rPr>
      </w:pPr>
      <w:r>
        <w:rPr>
          <w:sz w:val="22"/>
          <w:szCs w:val="22"/>
        </w:rPr>
        <w:t>Whenever possible, the confidence level and reliability level target for such statements should be based upon information derived from the company's "risk management" program if the calculated %reliability will be used to prove conformance to a product, regulatory, or design requirement. For example, if an FMEA (which is one possible type of risk-management document) states that risk to the customer is acceptable as long as a given component is at least 98% reliable at a confidence level of 95%, then the QC or validation criterion should be that the component must have at least 98% reliability at 95% confidence. If no risk-management document mentions the given component, then it is valid to assume that there is no risk to the customer and therefore the confidence and reliability levels can instead be chosen based upon business risks (</w:t>
      </w:r>
      <w:r>
        <w:rPr>
          <w:i/>
          <w:sz w:val="22"/>
          <w:szCs w:val="22"/>
        </w:rPr>
        <w:t>e.g.</w:t>
      </w:r>
      <w:r>
        <w:rPr>
          <w:sz w:val="22"/>
          <w:szCs w:val="22"/>
        </w:rPr>
        <w:t xml:space="preserve"> cost or lead-time issues).</w:t>
      </w:r>
    </w:p>
    <w:p w14:paraId="35F275F4" w14:textId="77777777" w:rsidR="00453417" w:rsidRDefault="00453417">
      <w:pPr>
        <w:ind w:left="1440" w:firstLine="360"/>
        <w:rPr>
          <w:sz w:val="22"/>
          <w:szCs w:val="22"/>
        </w:rPr>
      </w:pPr>
    </w:p>
    <w:p w14:paraId="31A3E842" w14:textId="77777777" w:rsidR="00453417" w:rsidRDefault="00000000">
      <w:pPr>
        <w:pStyle w:val="ListParagraph"/>
        <w:numPr>
          <w:ilvl w:val="1"/>
          <w:numId w:val="2"/>
        </w:numPr>
        <w:rPr>
          <w:sz w:val="22"/>
          <w:szCs w:val="22"/>
        </w:rPr>
      </w:pPr>
      <w:r>
        <w:rPr>
          <w:sz w:val="22"/>
          <w:szCs w:val="22"/>
        </w:rPr>
        <w:t>STATEMENTS BASED UPON COUNT DATA</w:t>
      </w:r>
    </w:p>
    <w:p w14:paraId="781204EA" w14:textId="77777777" w:rsidR="00453417" w:rsidRDefault="00453417">
      <w:pPr>
        <w:ind w:left="1440"/>
        <w:rPr>
          <w:sz w:val="22"/>
          <w:szCs w:val="22"/>
        </w:rPr>
      </w:pPr>
    </w:p>
    <w:p w14:paraId="66537626" w14:textId="77777777" w:rsidR="00453417" w:rsidRDefault="00000000">
      <w:pPr>
        <w:ind w:left="1440"/>
        <w:rPr>
          <w:sz w:val="22"/>
          <w:szCs w:val="22"/>
        </w:rPr>
      </w:pPr>
      <w:r>
        <w:rPr>
          <w:sz w:val="22"/>
          <w:szCs w:val="22"/>
        </w:rPr>
        <w:t>In effect, the confidence/reliability statement for a sample %-in-specification (</w:t>
      </w:r>
      <w:r>
        <w:rPr>
          <w:i/>
          <w:sz w:val="22"/>
          <w:szCs w:val="22"/>
        </w:rPr>
        <w:t>i.e.</w:t>
      </w:r>
      <w:r>
        <w:rPr>
          <w:sz w:val="22"/>
          <w:szCs w:val="22"/>
        </w:rPr>
        <w:t xml:space="preserve"> for count data) is simply the lower 1-sided confidence limit on the %-in-specification observed in the sample (see discussion of "count data" confidence intervals, elsewhere in this document). For convenience, the relevant formula is given again, here, modified for ease of use in this application:</w:t>
      </w:r>
    </w:p>
    <w:p w14:paraId="2AE8746F" w14:textId="77777777" w:rsidR="00453417" w:rsidRDefault="00453417">
      <w:pPr>
        <w:ind w:left="1440"/>
        <w:rPr>
          <w:sz w:val="22"/>
          <w:szCs w:val="22"/>
        </w:rPr>
      </w:pPr>
    </w:p>
    <w:p w14:paraId="32C79DFE" w14:textId="77777777" w:rsidR="00453417" w:rsidRDefault="00000000">
      <w:pPr>
        <w:ind w:left="1800"/>
        <w:rPr>
          <w:sz w:val="22"/>
          <w:szCs w:val="22"/>
        </w:rPr>
      </w:pPr>
      <w:r>
        <w:rPr>
          <w:sz w:val="22"/>
          <w:szCs w:val="22"/>
        </w:rPr>
        <w:t xml:space="preserve">Reliability ( = % in-spec ) = </w:t>
      </w:r>
      <w:proofErr w:type="spellStart"/>
      <w:r>
        <w:rPr>
          <w:sz w:val="22"/>
          <w:szCs w:val="22"/>
        </w:rPr>
        <w:t>beta.inv</w:t>
      </w:r>
      <w:proofErr w:type="spellEnd"/>
      <w:r>
        <w:rPr>
          <w:sz w:val="22"/>
          <w:szCs w:val="22"/>
        </w:rPr>
        <w:t xml:space="preserve"> ( 1 – C , n – F , F + 1 )</w:t>
      </w:r>
    </w:p>
    <w:p w14:paraId="2F04E0AE" w14:textId="77777777" w:rsidR="00453417" w:rsidRDefault="00453417">
      <w:pPr>
        <w:ind w:left="1800"/>
        <w:rPr>
          <w:sz w:val="22"/>
          <w:szCs w:val="22"/>
        </w:rPr>
      </w:pPr>
    </w:p>
    <w:p w14:paraId="692C5105" w14:textId="77777777" w:rsidR="00453417" w:rsidRDefault="00000000">
      <w:pPr>
        <w:ind w:left="1800"/>
        <w:rPr>
          <w:sz w:val="22"/>
          <w:szCs w:val="22"/>
        </w:rPr>
      </w:pPr>
      <w:r>
        <w:rPr>
          <w:sz w:val="22"/>
          <w:szCs w:val="22"/>
        </w:rPr>
        <w:t>where...</w:t>
      </w:r>
    </w:p>
    <w:p w14:paraId="642D168A" w14:textId="77777777" w:rsidR="00453417" w:rsidRDefault="00453417">
      <w:pPr>
        <w:ind w:left="1800"/>
        <w:rPr>
          <w:sz w:val="22"/>
          <w:szCs w:val="22"/>
        </w:rPr>
      </w:pPr>
    </w:p>
    <w:p w14:paraId="30C6914A" w14:textId="77777777" w:rsidR="00453417" w:rsidRDefault="00000000">
      <w:pPr>
        <w:ind w:left="1800"/>
        <w:rPr>
          <w:sz w:val="22"/>
          <w:szCs w:val="22"/>
        </w:rPr>
      </w:pPr>
      <w:r>
        <w:rPr>
          <w:sz w:val="22"/>
          <w:szCs w:val="22"/>
        </w:rPr>
        <w:t>C = Confidence desired (expressed as a decimal fraction)</w:t>
      </w:r>
    </w:p>
    <w:p w14:paraId="4CC07F9A" w14:textId="77777777" w:rsidR="00453417" w:rsidRDefault="00000000">
      <w:pPr>
        <w:ind w:left="1800"/>
        <w:rPr>
          <w:sz w:val="22"/>
          <w:szCs w:val="22"/>
        </w:rPr>
      </w:pPr>
      <w:r>
        <w:rPr>
          <w:sz w:val="22"/>
          <w:szCs w:val="22"/>
        </w:rPr>
        <w:t>n = sample size ( lot size is assumed to be infinite)</w:t>
      </w:r>
    </w:p>
    <w:p w14:paraId="0FEC07DF" w14:textId="77777777" w:rsidR="00453417" w:rsidRDefault="00000000">
      <w:pPr>
        <w:ind w:left="1800"/>
        <w:rPr>
          <w:sz w:val="22"/>
          <w:szCs w:val="22"/>
        </w:rPr>
      </w:pPr>
      <w:r>
        <w:rPr>
          <w:sz w:val="22"/>
          <w:szCs w:val="22"/>
        </w:rPr>
        <w:t xml:space="preserve">F = # of failures seen in the sample </w:t>
      </w:r>
    </w:p>
    <w:p w14:paraId="6CF6B014" w14:textId="77777777" w:rsidR="00453417" w:rsidRDefault="00453417">
      <w:pPr>
        <w:ind w:left="1800"/>
        <w:rPr>
          <w:sz w:val="22"/>
          <w:szCs w:val="22"/>
        </w:rPr>
      </w:pPr>
    </w:p>
    <w:p w14:paraId="4ECDE6B3" w14:textId="77777777" w:rsidR="00453417" w:rsidRDefault="00000000">
      <w:pPr>
        <w:ind w:left="1440"/>
        <w:rPr>
          <w:sz w:val="22"/>
          <w:szCs w:val="22"/>
        </w:rPr>
      </w:pPr>
      <w:r>
        <w:rPr>
          <w:sz w:val="22"/>
          <w:szCs w:val="22"/>
        </w:rPr>
        <w:t>For example, if sample size = 46, failures = 1, desired confidence = 0.95, then...</w:t>
      </w:r>
    </w:p>
    <w:p w14:paraId="4C184F8C" w14:textId="77777777" w:rsidR="00453417" w:rsidRDefault="00453417">
      <w:pPr>
        <w:ind w:left="1800"/>
        <w:rPr>
          <w:sz w:val="22"/>
          <w:szCs w:val="22"/>
        </w:rPr>
      </w:pPr>
    </w:p>
    <w:p w14:paraId="5BB084A0" w14:textId="77777777" w:rsidR="00453417" w:rsidRDefault="00000000">
      <w:pPr>
        <w:ind w:left="1800"/>
        <w:rPr>
          <w:sz w:val="22"/>
          <w:szCs w:val="22"/>
        </w:rPr>
      </w:pPr>
      <w:r>
        <w:rPr>
          <w:sz w:val="22"/>
          <w:szCs w:val="22"/>
        </w:rPr>
        <w:t>BETA.INV ( 1 − 0.95, 46 − 1, 1 + 1 ) = 0.90 = 90%</w:t>
      </w:r>
    </w:p>
    <w:p w14:paraId="1DDCD501" w14:textId="77777777" w:rsidR="00453417" w:rsidRDefault="00453417">
      <w:pPr>
        <w:ind w:left="1800"/>
        <w:rPr>
          <w:sz w:val="22"/>
          <w:szCs w:val="22"/>
        </w:rPr>
      </w:pPr>
    </w:p>
    <w:p w14:paraId="3BE449E6" w14:textId="77777777" w:rsidR="00453417" w:rsidRDefault="00000000">
      <w:pPr>
        <w:ind w:left="1440"/>
        <w:rPr>
          <w:sz w:val="22"/>
          <w:szCs w:val="22"/>
        </w:rPr>
      </w:pPr>
      <w:r>
        <w:rPr>
          <w:sz w:val="22"/>
          <w:szCs w:val="22"/>
        </w:rPr>
        <w:t>is the % reliability that can be claimed at that confidence level.</w:t>
      </w:r>
    </w:p>
    <w:p w14:paraId="0A299EB6" w14:textId="77777777" w:rsidR="00453417" w:rsidRDefault="00453417">
      <w:pPr>
        <w:ind w:left="1440" w:firstLine="360"/>
        <w:rPr>
          <w:sz w:val="22"/>
          <w:szCs w:val="22"/>
        </w:rPr>
      </w:pPr>
    </w:p>
    <w:p w14:paraId="79BA528D" w14:textId="77777777" w:rsidR="00453417" w:rsidRDefault="00000000">
      <w:pPr>
        <w:pStyle w:val="ListParagraph"/>
        <w:numPr>
          <w:ilvl w:val="1"/>
          <w:numId w:val="2"/>
        </w:numPr>
        <w:rPr>
          <w:sz w:val="22"/>
          <w:szCs w:val="22"/>
        </w:rPr>
      </w:pPr>
      <w:r>
        <w:rPr>
          <w:sz w:val="22"/>
          <w:szCs w:val="22"/>
        </w:rPr>
        <w:t>STATEMENTS BASED UPON MEASUREMENT DATA</w:t>
      </w:r>
    </w:p>
    <w:p w14:paraId="7BFDF264" w14:textId="77777777" w:rsidR="00453417" w:rsidRDefault="00453417">
      <w:pPr>
        <w:pStyle w:val="ListParagraph"/>
        <w:ind w:left="1440"/>
        <w:rPr>
          <w:sz w:val="22"/>
          <w:szCs w:val="22"/>
        </w:rPr>
      </w:pPr>
    </w:p>
    <w:p w14:paraId="5848DA3E" w14:textId="77777777" w:rsidR="00453417" w:rsidRDefault="00000000">
      <w:pPr>
        <w:pStyle w:val="ListParagraph"/>
        <w:numPr>
          <w:ilvl w:val="2"/>
          <w:numId w:val="2"/>
        </w:numPr>
        <w:ind w:left="1800"/>
        <w:rPr>
          <w:sz w:val="22"/>
          <w:szCs w:val="22"/>
        </w:rPr>
      </w:pPr>
      <w:r>
        <w:rPr>
          <w:sz w:val="22"/>
          <w:szCs w:val="22"/>
        </w:rPr>
        <w:t>NORMALLY DISTRIBUTED DATA (or data transformed to normality)</w:t>
      </w:r>
      <w:r>
        <w:rPr>
          <w:sz w:val="22"/>
          <w:szCs w:val="22"/>
        </w:rPr>
        <w:br/>
        <w:t>The most commonly used method is referred to as "Normal K-Tables" (a.k.a. Normal Tolerance Factor Tables, or Statistical Tolerance Factor Tables). These tables are similar to Z-tables in the sense that the body of the table is a list of Z-scores (in K-</w:t>
      </w:r>
      <w:r>
        <w:rPr>
          <w:sz w:val="22"/>
          <w:szCs w:val="22"/>
        </w:rPr>
        <w:lastRenderedPageBreak/>
        <w:t>tables, they are called "Observed K's" or simply "K" or "k" values); however, the row and column headings hold different information than does a Z-table. The row headings in a K-table typically indicate the size of the sample that generated the mean and standard deviation that were used to calculate the observed K value; the major column headings typically indicate various levels of %Confidence; the minor column headings typically provide the lower 1-sided confidence limit on the %-in-specification statistic ("statistic" here equals the %-in-specification what would have been calculated had a Z-table been use rather than a K-table). See example table and calculation, below.</w:t>
      </w:r>
    </w:p>
    <w:p w14:paraId="7DE9565C" w14:textId="77777777" w:rsidR="00453417" w:rsidRDefault="00453417">
      <w:pPr>
        <w:ind w:left="2160"/>
        <w:rPr>
          <w:sz w:val="22"/>
          <w:szCs w:val="22"/>
        </w:rPr>
      </w:pPr>
    </w:p>
    <w:p w14:paraId="7BA2FF74" w14:textId="77777777" w:rsidR="00453417" w:rsidRDefault="00000000">
      <w:pPr>
        <w:ind w:left="1440"/>
        <w:rPr>
          <w:sz w:val="22"/>
          <w:szCs w:val="22"/>
        </w:rPr>
      </w:pPr>
      <w:r>
        <w:rPr>
          <w:noProof/>
        </w:rPr>
        <w:drawing>
          <wp:inline distT="0" distB="0" distL="0" distR="0" wp14:anchorId="5F9D2625" wp14:editId="2ACD3993">
            <wp:extent cx="5014595" cy="1908810"/>
            <wp:effectExtent l="19050" t="19050" r="14605" b="1524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4595" cy="1908810"/>
                    </a:xfrm>
                    <a:prstGeom prst="rect">
                      <a:avLst/>
                    </a:prstGeom>
                    <a:noFill/>
                    <a:ln w="9525">
                      <a:solidFill>
                        <a:schemeClr val="tx1"/>
                      </a:solidFill>
                    </a:ln>
                  </pic:spPr>
                </pic:pic>
              </a:graphicData>
            </a:graphic>
          </wp:inline>
        </w:drawing>
      </w:r>
    </w:p>
    <w:p w14:paraId="372F050B" w14:textId="77777777" w:rsidR="00453417" w:rsidRDefault="00453417">
      <w:pPr>
        <w:ind w:left="2160"/>
        <w:rPr>
          <w:sz w:val="22"/>
          <w:szCs w:val="22"/>
        </w:rPr>
      </w:pPr>
    </w:p>
    <w:p w14:paraId="21E1533C" w14:textId="77777777" w:rsidR="00453417" w:rsidRDefault="00000000">
      <w:pPr>
        <w:ind w:left="1800"/>
        <w:rPr>
          <w:sz w:val="22"/>
          <w:szCs w:val="22"/>
        </w:rPr>
      </w:pPr>
      <w:r>
        <w:rPr>
          <w:sz w:val="22"/>
          <w:szCs w:val="22"/>
        </w:rPr>
        <w:t>Example calculations for %reliability vs. a 1-sided QC specification:</w:t>
      </w:r>
    </w:p>
    <w:p w14:paraId="5C42EF46" w14:textId="77777777" w:rsidR="00453417" w:rsidRDefault="00453417">
      <w:pPr>
        <w:ind w:left="2160"/>
        <w:rPr>
          <w:sz w:val="22"/>
          <w:szCs w:val="22"/>
        </w:rPr>
      </w:pPr>
    </w:p>
    <w:p w14:paraId="0EE23F67" w14:textId="77777777" w:rsidR="00453417" w:rsidRDefault="00000000">
      <w:pPr>
        <w:ind w:left="2160"/>
        <w:rPr>
          <w:sz w:val="22"/>
          <w:szCs w:val="22"/>
        </w:rPr>
      </w:pPr>
      <w:r>
        <w:rPr>
          <w:sz w:val="22"/>
          <w:szCs w:val="22"/>
        </w:rPr>
        <w:t>Sample size = 7</w:t>
      </w:r>
    </w:p>
    <w:p w14:paraId="18A70645" w14:textId="77777777" w:rsidR="00453417" w:rsidRDefault="00000000">
      <w:pPr>
        <w:ind w:left="2160"/>
        <w:rPr>
          <w:sz w:val="22"/>
          <w:szCs w:val="22"/>
        </w:rPr>
      </w:pPr>
      <w:r>
        <w:rPr>
          <w:sz w:val="22"/>
          <w:szCs w:val="22"/>
        </w:rPr>
        <w:t>Sample mean = 139.72</w:t>
      </w:r>
    </w:p>
    <w:p w14:paraId="5AA85337" w14:textId="77777777" w:rsidR="00453417" w:rsidRDefault="00000000">
      <w:pPr>
        <w:ind w:left="2160"/>
        <w:rPr>
          <w:sz w:val="22"/>
          <w:szCs w:val="22"/>
        </w:rPr>
      </w:pPr>
      <w:r>
        <w:rPr>
          <w:sz w:val="22"/>
          <w:szCs w:val="22"/>
        </w:rPr>
        <w:t>Sample standard deviation = 10</w:t>
      </w:r>
    </w:p>
    <w:p w14:paraId="068D5022" w14:textId="77777777" w:rsidR="00453417" w:rsidRDefault="00000000">
      <w:pPr>
        <w:ind w:left="2160"/>
        <w:rPr>
          <w:sz w:val="22"/>
          <w:szCs w:val="22"/>
        </w:rPr>
      </w:pPr>
      <w:r>
        <w:rPr>
          <w:sz w:val="22"/>
          <w:szCs w:val="22"/>
        </w:rPr>
        <w:t>1-sided QC specification = 100</w:t>
      </w:r>
    </w:p>
    <w:p w14:paraId="7647D215" w14:textId="77777777" w:rsidR="00453417" w:rsidRDefault="00453417">
      <w:pPr>
        <w:ind w:left="2160"/>
        <w:rPr>
          <w:sz w:val="22"/>
          <w:szCs w:val="22"/>
        </w:rPr>
      </w:pPr>
    </w:p>
    <w:p w14:paraId="3C537680" w14:textId="77777777" w:rsidR="00453417" w:rsidRDefault="00000000">
      <w:pPr>
        <w:ind w:left="2160"/>
        <w:rPr>
          <w:sz w:val="22"/>
          <w:szCs w:val="22"/>
        </w:rPr>
      </w:pPr>
      <w:r>
        <w:rPr>
          <w:sz w:val="22"/>
          <w:szCs w:val="22"/>
        </w:rPr>
        <w:t>Observed K =  (139.72 – 100) / 10  = 3.972</w:t>
      </w:r>
    </w:p>
    <w:p w14:paraId="68F5E48A" w14:textId="77777777" w:rsidR="00453417" w:rsidRDefault="00453417">
      <w:pPr>
        <w:ind w:left="2160"/>
        <w:rPr>
          <w:sz w:val="22"/>
          <w:szCs w:val="22"/>
        </w:rPr>
      </w:pPr>
    </w:p>
    <w:p w14:paraId="3C4D6C62" w14:textId="77777777" w:rsidR="00453417" w:rsidRDefault="00000000">
      <w:pPr>
        <w:ind w:left="2160"/>
        <w:rPr>
          <w:sz w:val="22"/>
          <w:szCs w:val="22"/>
        </w:rPr>
      </w:pPr>
      <w:r>
        <w:rPr>
          <w:sz w:val="22"/>
          <w:szCs w:val="22"/>
        </w:rPr>
        <w:t xml:space="preserve">%reliability (= %-in-specification) (at 90% confidence) = 0.99 = 99% </w:t>
      </w:r>
      <w:r>
        <w:rPr>
          <w:sz w:val="22"/>
          <w:szCs w:val="22"/>
        </w:rPr>
        <w:br/>
        <w:t>which was determined by using the 1-sided-K table shown above.</w:t>
      </w:r>
    </w:p>
    <w:p w14:paraId="0143B4D0" w14:textId="77777777" w:rsidR="00453417" w:rsidRDefault="00453417">
      <w:pPr>
        <w:ind w:left="2160"/>
        <w:rPr>
          <w:sz w:val="22"/>
          <w:szCs w:val="22"/>
        </w:rPr>
      </w:pPr>
    </w:p>
    <w:p w14:paraId="1D7C2E6F" w14:textId="77777777" w:rsidR="00453417" w:rsidRDefault="00000000">
      <w:pPr>
        <w:ind w:left="2160"/>
        <w:rPr>
          <w:sz w:val="22"/>
          <w:szCs w:val="22"/>
        </w:rPr>
      </w:pPr>
      <w:r>
        <w:rPr>
          <w:sz w:val="22"/>
          <w:szCs w:val="22"/>
        </w:rPr>
        <w:t xml:space="preserve">For 2-sided QC specifications, calculate the Observed K using only whichever side of the QC specification is </w:t>
      </w:r>
      <w:r>
        <w:rPr>
          <w:i/>
          <w:sz w:val="22"/>
          <w:szCs w:val="22"/>
        </w:rPr>
        <w:t>closer</w:t>
      </w:r>
      <w:r>
        <w:rPr>
          <w:sz w:val="22"/>
          <w:szCs w:val="22"/>
        </w:rPr>
        <w:t xml:space="preserve"> to the sample mean; and then use a </w:t>
      </w:r>
      <w:r>
        <w:rPr>
          <w:i/>
          <w:sz w:val="22"/>
          <w:szCs w:val="22"/>
        </w:rPr>
        <w:t>2-sided</w:t>
      </w:r>
      <w:r>
        <w:rPr>
          <w:sz w:val="22"/>
          <w:szCs w:val="22"/>
        </w:rPr>
        <w:t>-K table to determine the %-in-specification.</w:t>
      </w:r>
    </w:p>
    <w:p w14:paraId="400E2BDF" w14:textId="77777777" w:rsidR="00453417" w:rsidRDefault="00453417">
      <w:pPr>
        <w:ind w:left="2160"/>
        <w:rPr>
          <w:sz w:val="22"/>
          <w:szCs w:val="22"/>
        </w:rPr>
      </w:pPr>
    </w:p>
    <w:p w14:paraId="7AB5DD4B" w14:textId="77777777" w:rsidR="00453417" w:rsidRDefault="00000000">
      <w:pPr>
        <w:ind w:left="2160"/>
        <w:rPr>
          <w:sz w:val="22"/>
          <w:szCs w:val="22"/>
        </w:rPr>
      </w:pPr>
      <w:r>
        <w:rPr>
          <w:sz w:val="22"/>
          <w:szCs w:val="22"/>
        </w:rPr>
        <w:t xml:space="preserve">If an Observed K falls between values in the K-table, a %-in-specification can be determined by interpolation of a </w:t>
      </w:r>
      <w:r>
        <w:rPr>
          <w:i/>
          <w:sz w:val="22"/>
          <w:szCs w:val="22"/>
        </w:rPr>
        <w:t>4th-order polynomial curve</w:t>
      </w:r>
      <w:r>
        <w:rPr>
          <w:sz w:val="22"/>
          <w:szCs w:val="22"/>
        </w:rPr>
        <w:t>, as shown below for a 1-sided specification (this example curve was created using Excel).</w:t>
      </w:r>
    </w:p>
    <w:p w14:paraId="2DF76F26" w14:textId="77777777" w:rsidR="00453417" w:rsidRDefault="00453417">
      <w:pPr>
        <w:rPr>
          <w:sz w:val="22"/>
          <w:szCs w:val="22"/>
        </w:rPr>
      </w:pPr>
    </w:p>
    <w:p w14:paraId="086FC3AC" w14:textId="77777777" w:rsidR="00453417" w:rsidRDefault="00000000">
      <w:pPr>
        <w:ind w:left="2160"/>
        <w:rPr>
          <w:sz w:val="22"/>
          <w:szCs w:val="22"/>
        </w:rPr>
      </w:pPr>
      <w:r>
        <w:rPr>
          <w:noProof/>
        </w:rPr>
        <w:lastRenderedPageBreak/>
        <w:drawing>
          <wp:inline distT="0" distB="0" distL="0" distR="0" wp14:anchorId="1E2697F8" wp14:editId="49A0B738">
            <wp:extent cx="4456611" cy="2581154"/>
            <wp:effectExtent l="0" t="0" r="127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8060" cy="2599369"/>
                    </a:xfrm>
                    <a:prstGeom prst="rect">
                      <a:avLst/>
                    </a:prstGeom>
                    <a:noFill/>
                    <a:ln>
                      <a:noFill/>
                    </a:ln>
                  </pic:spPr>
                </pic:pic>
              </a:graphicData>
            </a:graphic>
          </wp:inline>
        </w:drawing>
      </w:r>
    </w:p>
    <w:p w14:paraId="42B2602C" w14:textId="77777777" w:rsidR="00453417" w:rsidRDefault="00453417">
      <w:pPr>
        <w:ind w:left="2160"/>
        <w:rPr>
          <w:sz w:val="22"/>
          <w:szCs w:val="22"/>
        </w:rPr>
      </w:pPr>
    </w:p>
    <w:p w14:paraId="502044C9" w14:textId="77777777" w:rsidR="00453417" w:rsidRDefault="00000000">
      <w:pPr>
        <w:ind w:left="2160"/>
        <w:rPr>
          <w:sz w:val="22"/>
          <w:szCs w:val="22"/>
        </w:rPr>
      </w:pPr>
      <w:r>
        <w:rPr>
          <w:noProof/>
        </w:rPr>
        <mc:AlternateContent>
          <mc:Choice Requires="wps">
            <w:drawing>
              <wp:anchor distT="45720" distB="45720" distL="114300" distR="114300" simplePos="0" relativeHeight="251710464" behindDoc="0" locked="0" layoutInCell="1" allowOverlap="1" wp14:anchorId="35A1CD0A" wp14:editId="1B43CF7A">
                <wp:simplePos x="0" y="0"/>
                <wp:positionH relativeFrom="margin">
                  <wp:align>right</wp:align>
                </wp:positionH>
                <wp:positionV relativeFrom="paragraph">
                  <wp:posOffset>2236470</wp:posOffset>
                </wp:positionV>
                <wp:extent cx="5554345" cy="1404620"/>
                <wp:effectExtent l="0" t="0" r="27305" b="2603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1404620"/>
                        </a:xfrm>
                        <a:prstGeom prst="rect">
                          <a:avLst/>
                        </a:prstGeom>
                        <a:noFill/>
                        <a:ln w="9525" cap="rnd" cmpd="sng">
                          <a:solidFill>
                            <a:srgbClr val="000000"/>
                          </a:solidFill>
                          <a:prstDash val="lgDash"/>
                          <a:round/>
                          <a:headEnd/>
                          <a:tailEnd/>
                        </a:ln>
                      </wps:spPr>
                      <wps:txbx>
                        <w:txbxContent>
                          <w:p w14:paraId="46DB032B" w14:textId="77777777" w:rsidR="00453417" w:rsidRDefault="00000000">
                            <w:pPr>
                              <w:rPr>
                                <w:i/>
                                <w:sz w:val="22"/>
                                <w:szCs w:val="22"/>
                              </w:rPr>
                            </w:pPr>
                            <w:r>
                              <w:rPr>
                                <w:i/>
                                <w:sz w:val="22"/>
                                <w:szCs w:val="22"/>
                              </w:rPr>
                              <w:t>REFERENCES:</w:t>
                            </w:r>
                          </w:p>
                          <w:p w14:paraId="5B156588" w14:textId="77777777" w:rsidR="00453417" w:rsidRDefault="00000000">
                            <w:pPr>
                              <w:pStyle w:val="ListParagraph"/>
                              <w:numPr>
                                <w:ilvl w:val="0"/>
                                <w:numId w:val="14"/>
                              </w:numPr>
                              <w:ind w:left="720"/>
                              <w:rPr>
                                <w:i/>
                                <w:sz w:val="22"/>
                                <w:szCs w:val="22"/>
                              </w:rPr>
                            </w:pPr>
                            <w:r>
                              <w:rPr>
                                <w:i/>
                                <w:sz w:val="22"/>
                                <w:szCs w:val="22"/>
                              </w:rPr>
                              <w:t>ANSI/ASQ Z1.9, Sampling Procedures and Tables for Inspection by Variables</w:t>
                            </w:r>
                          </w:p>
                          <w:p w14:paraId="5EE4F53C" w14:textId="77777777" w:rsidR="00453417" w:rsidRDefault="00000000">
                            <w:pPr>
                              <w:pStyle w:val="ListParagraph"/>
                              <w:numPr>
                                <w:ilvl w:val="0"/>
                                <w:numId w:val="14"/>
                              </w:numPr>
                              <w:ind w:left="720"/>
                              <w:rPr>
                                <w:i/>
                                <w:sz w:val="22"/>
                                <w:szCs w:val="22"/>
                              </w:rPr>
                            </w:pPr>
                            <w:r>
                              <w:rPr>
                                <w:i/>
                                <w:sz w:val="22"/>
                                <w:szCs w:val="22"/>
                              </w:rPr>
                              <w:t>Juran's Quality Handbook, Table V ("One-Sided and Two-Sided...Factors 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86.15pt;margin-top:176.1pt;width:437.35pt;height:110.6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" filled="f">
                <v:stroke dashstyle="longDash" joinstyle="round" endcap="round"/>
                <v:textbox style="mso-fit-shape-to-text:t">
                  <w:txbxContent>
                    <w:p>
                      <w:pPr>
                        <w:rPr>
                          <w:i/>
                          <w:sz w:val="22"/>
                          <w:szCs w:val="22"/>
                        </w:rPr>
                      </w:pPr>
                      <w:r>
                        <w:rPr>
                          <w:i/>
                          <w:sz w:val="22"/>
                          <w:szCs w:val="22"/>
                        </w:rPr>
                        <w:t>REFERENCES:</w:t>
                      </w:r>
                    </w:p>
                    <w:p>
                      <w:pPr>
                        <w:pStyle w:val="ListParagraph"/>
                        <w:numPr>
                          <w:ilvl w:val="0"/>
                          <w:numId w:val="14"/>
                        </w:numPr>
                        <w:ind w:left="720"/>
                        <w:rPr>
                          <w:i/>
                          <w:sz w:val="22"/>
                          <w:szCs w:val="22"/>
                        </w:rPr>
                      </w:pPr>
                      <w:r>
                        <w:rPr>
                          <w:i/>
                          <w:sz w:val="22"/>
                          <w:szCs w:val="22"/>
                        </w:rPr>
                        <w:t>ANSI/ASQ Z1.9, Sampling Procedures and Tables for Inspection by Variables</w:t>
                      </w:r>
                    </w:p>
                    <w:p>
                      <w:pPr>
                        <w:pStyle w:val="ListParagraph"/>
                        <w:numPr>
                          <w:ilvl w:val="0"/>
                          <w:numId w:val="14"/>
                        </w:numPr>
                        <w:ind w:left="720"/>
                        <w:rPr>
                          <w:i/>
                          <w:sz w:val="22"/>
                          <w:szCs w:val="22"/>
                        </w:rPr>
                      </w:pPr>
                      <w:r>
                        <w:rPr>
                          <w:i/>
                          <w:sz w:val="22"/>
                          <w:szCs w:val="22"/>
                        </w:rPr>
                        <w:t>Juran's Quality Handbook, Table V ("One-Sided and Two-Sided...Factors k")</w:t>
                      </w: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137B42CE" wp14:editId="7ABE973F">
                <wp:simplePos x="0" y="0"/>
                <wp:positionH relativeFrom="margin">
                  <wp:align>right</wp:align>
                </wp:positionH>
                <wp:positionV relativeFrom="paragraph">
                  <wp:posOffset>170815</wp:posOffset>
                </wp:positionV>
                <wp:extent cx="5554980" cy="1877060"/>
                <wp:effectExtent l="0" t="0" r="26670" b="2794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877060"/>
                        </a:xfrm>
                        <a:prstGeom prst="rect">
                          <a:avLst/>
                        </a:prstGeom>
                        <a:noFill/>
                        <a:ln w="9525" cap="rnd" cmpd="sng">
                          <a:solidFill>
                            <a:srgbClr val="000000"/>
                          </a:solidFill>
                          <a:prstDash val="lgDash"/>
                          <a:round/>
                          <a:headEnd/>
                          <a:tailEnd/>
                        </a:ln>
                      </wps:spPr>
                      <wps:txbx>
                        <w:txbxContent>
                          <w:p w14:paraId="08FF3039" w14:textId="77777777" w:rsidR="00453417" w:rsidRDefault="00000000">
                            <w:pPr>
                              <w:rPr>
                                <w:i/>
                                <w:sz w:val="22"/>
                                <w:szCs w:val="22"/>
                              </w:rPr>
                            </w:pPr>
                            <w:r>
                              <w:rPr>
                                <w:i/>
                                <w:sz w:val="22"/>
                                <w:szCs w:val="22"/>
                              </w:rPr>
                              <w:t>CORRECTION FOR OFF-CENTER SAMPLE AVERAGES USED WITH 2-SIDED K-TABLES</w:t>
                            </w:r>
                          </w:p>
                          <w:p w14:paraId="40E9A92A" w14:textId="77777777" w:rsidR="00453417" w:rsidRDefault="00000000">
                            <w:pPr>
                              <w:rPr>
                                <w:i/>
                                <w:sz w:val="22"/>
                                <w:szCs w:val="22"/>
                              </w:rPr>
                            </w:pPr>
                            <w:r>
                              <w:rPr>
                                <w:i/>
                                <w:sz w:val="22"/>
                                <w:szCs w:val="22"/>
                              </w:rPr>
                              <w:t>If the sample average is off-center vs. the QC specifications (i.e. not exactly midway between the upper and lower QC specification limits), a more accurate %-in-specification can be calculated:</w:t>
                            </w:r>
                          </w:p>
                          <w:p w14:paraId="5F0B7B69" w14:textId="77777777" w:rsidR="00453417" w:rsidRDefault="00000000">
                            <w:pPr>
                              <w:pStyle w:val="ListParagraph"/>
                              <w:numPr>
                                <w:ilvl w:val="0"/>
                                <w:numId w:val="20"/>
                              </w:numPr>
                              <w:ind w:left="720"/>
                              <w:rPr>
                                <w:i/>
                                <w:sz w:val="22"/>
                                <w:szCs w:val="22"/>
                              </w:rPr>
                            </w:pPr>
                            <w:r>
                              <w:rPr>
                                <w:i/>
                                <w:sz w:val="22"/>
                                <w:szCs w:val="22"/>
                              </w:rPr>
                              <w:t xml:space="preserve">Using a 2-sided K-table, calculate the %-in-specification as if the </w:t>
                            </w:r>
                            <w:r>
                              <w:rPr>
                                <w:i/>
                                <w:sz w:val="22"/>
                                <w:szCs w:val="22"/>
                                <w:u w:val="single"/>
                              </w:rPr>
                              <w:t>upper</w:t>
                            </w:r>
                            <w:r>
                              <w:rPr>
                                <w:i/>
                                <w:sz w:val="22"/>
                                <w:szCs w:val="22"/>
                              </w:rPr>
                              <w:t xml:space="preserve"> QC specification were "closest to the sample mean".</w:t>
                            </w:r>
                          </w:p>
                          <w:p w14:paraId="568A4C1A" w14:textId="77777777" w:rsidR="00453417" w:rsidRDefault="00000000">
                            <w:pPr>
                              <w:pStyle w:val="ListParagraph"/>
                              <w:numPr>
                                <w:ilvl w:val="0"/>
                                <w:numId w:val="20"/>
                              </w:numPr>
                              <w:ind w:left="720"/>
                              <w:rPr>
                                <w:i/>
                                <w:sz w:val="22"/>
                                <w:szCs w:val="22"/>
                              </w:rPr>
                            </w:pPr>
                            <w:r>
                              <w:rPr>
                                <w:i/>
                                <w:sz w:val="22"/>
                                <w:szCs w:val="22"/>
                              </w:rPr>
                              <w:t xml:space="preserve">Using a 2-sided K-table, calculate the %-in-specification as if the </w:t>
                            </w:r>
                            <w:r>
                              <w:rPr>
                                <w:i/>
                                <w:sz w:val="22"/>
                                <w:szCs w:val="22"/>
                                <w:u w:val="single"/>
                              </w:rPr>
                              <w:t>lower</w:t>
                            </w:r>
                            <w:r>
                              <w:rPr>
                                <w:i/>
                                <w:sz w:val="22"/>
                                <w:szCs w:val="22"/>
                              </w:rPr>
                              <w:t xml:space="preserve"> QC specification were "closest to the sample mean".</w:t>
                            </w:r>
                          </w:p>
                          <w:p w14:paraId="12965CF0" w14:textId="77777777" w:rsidR="00453417" w:rsidRDefault="00000000">
                            <w:pPr>
                              <w:pStyle w:val="ListParagraph"/>
                              <w:numPr>
                                <w:ilvl w:val="0"/>
                                <w:numId w:val="20"/>
                              </w:numPr>
                              <w:ind w:left="720"/>
                              <w:rPr>
                                <w:i/>
                                <w:sz w:val="22"/>
                                <w:szCs w:val="22"/>
                              </w:rPr>
                            </w:pPr>
                            <w:r>
                              <w:rPr>
                                <w:i/>
                                <w:sz w:val="22"/>
                                <w:szCs w:val="22"/>
                              </w:rPr>
                              <w:t>Add those two values and then multiply by 50%. The resulting value is a more accurate %-in-specification.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86.2pt;margin-top:13.45pt;width:437.4pt;height:147.8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" filled="f">
                <v:stroke dashstyle="longDash" joinstyle="round" endcap="round"/>
                <v:textbox>
                  <w:txbxContent>
                    <w:p>
                      <w:pPr>
                        <w:rPr>
                          <w:i/>
                          <w:sz w:val="22"/>
                          <w:szCs w:val="22"/>
                        </w:rPr>
                      </w:pPr>
                      <w:r>
                        <w:rPr>
                          <w:i/>
                          <w:sz w:val="22"/>
                          <w:szCs w:val="22"/>
                        </w:rPr>
                        <w:t>CORRECTION FOR OFF-CENTER SAMPLE AVERAGES USED WITH 2-SIDED K-TABLES</w:t>
                      </w:r>
                    </w:p>
                    <w:p>
                      <w:pPr>
                        <w:rPr>
                          <w:i/>
                          <w:sz w:val="22"/>
                          <w:szCs w:val="22"/>
                        </w:rPr>
                      </w:pPr>
                      <w:r>
                        <w:rPr>
                          <w:i/>
                          <w:sz w:val="22"/>
                          <w:szCs w:val="22"/>
                        </w:rPr>
                        <w:t>If the sample average is off-center vs. the QC specifications (i.e. not exactly midway between the upper and lower QC specification limits), a more accurate %-in-specification can be calculated:</w:t>
                      </w:r>
                    </w:p>
                    <w:p>
                      <w:pPr>
                        <w:pStyle w:val="ListParagraph"/>
                        <w:numPr>
                          <w:ilvl w:val="0"/>
                          <w:numId w:val="20"/>
                        </w:numPr>
                        <w:ind w:left="720"/>
                        <w:rPr>
                          <w:i/>
                          <w:sz w:val="22"/>
                          <w:szCs w:val="22"/>
                        </w:rPr>
                      </w:pPr>
                      <w:r>
                        <w:rPr>
                          <w:i/>
                          <w:sz w:val="22"/>
                          <w:szCs w:val="22"/>
                        </w:rPr>
                        <w:t xml:space="preserve">Using a 2-sided K-table, calculate the %-in-specification as if the </w:t>
                      </w:r>
                      <w:r>
                        <w:rPr>
                          <w:i/>
                          <w:sz w:val="22"/>
                          <w:szCs w:val="22"/>
                          <w:u w:val="single"/>
                        </w:rPr>
                        <w:t>upper</w:t>
                      </w:r>
                      <w:r>
                        <w:rPr>
                          <w:i/>
                          <w:sz w:val="22"/>
                          <w:szCs w:val="22"/>
                        </w:rPr>
                        <w:t xml:space="preserve"> QC specification were "closest to the sample mean".</w:t>
                      </w:r>
                    </w:p>
                    <w:p>
                      <w:pPr>
                        <w:pStyle w:val="ListParagraph"/>
                        <w:numPr>
                          <w:ilvl w:val="0"/>
                          <w:numId w:val="20"/>
                        </w:numPr>
                        <w:ind w:left="720"/>
                        <w:rPr>
                          <w:i/>
                          <w:sz w:val="22"/>
                          <w:szCs w:val="22"/>
                        </w:rPr>
                      </w:pPr>
                      <w:r>
                        <w:rPr>
                          <w:i/>
                          <w:sz w:val="22"/>
                          <w:szCs w:val="22"/>
                        </w:rPr>
                        <w:t xml:space="preserve">Using a 2-sided K-table, calculate the %-in-specification as if the </w:t>
                      </w:r>
                      <w:r>
                        <w:rPr>
                          <w:i/>
                          <w:sz w:val="22"/>
                          <w:szCs w:val="22"/>
                          <w:u w:val="single"/>
                        </w:rPr>
                        <w:t>lower</w:t>
                      </w:r>
                      <w:r>
                        <w:rPr>
                          <w:i/>
                          <w:sz w:val="22"/>
                          <w:szCs w:val="22"/>
                        </w:rPr>
                        <w:t xml:space="preserve"> QC specification were "closest to the sample mean".</w:t>
                      </w:r>
                    </w:p>
                    <w:p>
                      <w:pPr>
                        <w:pStyle w:val="ListParagraph"/>
                        <w:numPr>
                          <w:ilvl w:val="0"/>
                          <w:numId w:val="20"/>
                        </w:numPr>
                        <w:ind w:left="720"/>
                        <w:rPr>
                          <w:i/>
                          <w:sz w:val="22"/>
                          <w:szCs w:val="22"/>
                        </w:rPr>
                      </w:pPr>
                      <w:r>
                        <w:rPr>
                          <w:i/>
                          <w:sz w:val="22"/>
                          <w:szCs w:val="22"/>
                        </w:rPr>
                        <w:t>Add those two values and then multiply by 50%. The resulting value is a more accurate %-in-specification.</w:t>
                      </w:r>
                    </w:p>
                  </w:txbxContent>
                </v:textbox>
                <w10:wrap type="square" anchorx="margin"/>
              </v:shape>
            </w:pict>
          </mc:Fallback>
        </mc:AlternateContent>
      </w:r>
    </w:p>
    <w:p w14:paraId="00FBB3D5" w14:textId="77777777" w:rsidR="00453417" w:rsidRDefault="00000000">
      <w:pPr>
        <w:pStyle w:val="ListParagraph"/>
        <w:numPr>
          <w:ilvl w:val="2"/>
          <w:numId w:val="2"/>
        </w:numPr>
        <w:ind w:left="1800"/>
        <w:rPr>
          <w:sz w:val="22"/>
          <w:szCs w:val="22"/>
        </w:rPr>
      </w:pPr>
      <w:r>
        <w:rPr>
          <w:sz w:val="22"/>
          <w:szCs w:val="22"/>
        </w:rPr>
        <w:t>DATA FROM UNKNOWN DISTRIBUTIONS</w:t>
      </w:r>
      <w:r>
        <w:rPr>
          <w:sz w:val="22"/>
          <w:szCs w:val="22"/>
        </w:rPr>
        <w:br/>
      </w:r>
    </w:p>
    <w:p w14:paraId="532E9991" w14:textId="77777777" w:rsidR="00453417" w:rsidRDefault="00000000">
      <w:pPr>
        <w:pStyle w:val="ListParagraph"/>
        <w:numPr>
          <w:ilvl w:val="3"/>
          <w:numId w:val="2"/>
        </w:numPr>
        <w:ind w:left="2160"/>
        <w:rPr>
          <w:sz w:val="22"/>
          <w:szCs w:val="22"/>
        </w:rPr>
      </w:pPr>
      <w:r>
        <w:rPr>
          <w:sz w:val="22"/>
          <w:szCs w:val="22"/>
        </w:rPr>
        <w:t>1-Sided QC specifications</w:t>
      </w:r>
    </w:p>
    <w:p w14:paraId="3DC62971" w14:textId="77777777" w:rsidR="00453417" w:rsidRDefault="00000000">
      <w:pPr>
        <w:pStyle w:val="ListParagraph"/>
        <w:ind w:left="2160"/>
        <w:rPr>
          <w:sz w:val="22"/>
          <w:szCs w:val="22"/>
        </w:rPr>
      </w:pPr>
      <w:r>
        <w:rPr>
          <w:sz w:val="22"/>
          <w:szCs w:val="22"/>
        </w:rPr>
        <w:br/>
        <w:t xml:space="preserve">If </w:t>
      </w:r>
      <w:r>
        <w:rPr>
          <w:i/>
          <w:sz w:val="22"/>
          <w:szCs w:val="22"/>
        </w:rPr>
        <w:t>all</w:t>
      </w:r>
      <w:r>
        <w:rPr>
          <w:sz w:val="22"/>
          <w:szCs w:val="22"/>
        </w:rPr>
        <w:t xml:space="preserve"> of a sample's values are within specification, and the shape of distribution of the population from which the sample was taken is </w:t>
      </w:r>
      <w:r>
        <w:rPr>
          <w:i/>
          <w:sz w:val="22"/>
          <w:szCs w:val="22"/>
        </w:rPr>
        <w:t>unknown</w:t>
      </w:r>
      <w:r>
        <w:rPr>
          <w:sz w:val="22"/>
          <w:szCs w:val="22"/>
        </w:rPr>
        <w:t>, then (using an Excel equation)...</w:t>
      </w:r>
    </w:p>
    <w:p w14:paraId="7630AA37" w14:textId="77777777" w:rsidR="00453417" w:rsidRDefault="00453417">
      <w:pPr>
        <w:pStyle w:val="ListParagraph"/>
        <w:ind w:left="2160"/>
        <w:rPr>
          <w:sz w:val="22"/>
          <w:szCs w:val="22"/>
        </w:rPr>
      </w:pPr>
    </w:p>
    <w:p w14:paraId="43FEFBD6" w14:textId="77777777" w:rsidR="00453417" w:rsidRDefault="00000000">
      <w:pPr>
        <w:pStyle w:val="ListParagraph"/>
        <w:ind w:left="2520"/>
        <w:rPr>
          <w:sz w:val="22"/>
          <w:szCs w:val="22"/>
        </w:rPr>
      </w:pPr>
      <w:r>
        <w:rPr>
          <w:sz w:val="22"/>
          <w:szCs w:val="22"/>
        </w:rPr>
        <w:t>%-in-specification = ( 1 − C ) ^ ( 1 / n )</w:t>
      </w:r>
    </w:p>
    <w:p w14:paraId="28102453" w14:textId="77777777" w:rsidR="00453417" w:rsidRDefault="00453417">
      <w:pPr>
        <w:pStyle w:val="ListParagraph"/>
        <w:ind w:left="2520"/>
        <w:rPr>
          <w:sz w:val="22"/>
          <w:szCs w:val="22"/>
        </w:rPr>
      </w:pPr>
    </w:p>
    <w:p w14:paraId="0E4E46FE" w14:textId="77777777" w:rsidR="00453417" w:rsidRDefault="00000000">
      <w:pPr>
        <w:pStyle w:val="ListParagraph"/>
        <w:ind w:left="2160"/>
        <w:rPr>
          <w:sz w:val="22"/>
          <w:szCs w:val="22"/>
        </w:rPr>
      </w:pPr>
      <w:r>
        <w:rPr>
          <w:sz w:val="22"/>
          <w:szCs w:val="22"/>
        </w:rPr>
        <w:t>where</w:t>
      </w:r>
    </w:p>
    <w:p w14:paraId="6C0632A5" w14:textId="77777777" w:rsidR="00453417" w:rsidRDefault="00000000">
      <w:pPr>
        <w:pStyle w:val="ListParagraph"/>
        <w:tabs>
          <w:tab w:val="left" w:pos="2790"/>
        </w:tabs>
        <w:ind w:left="2520"/>
        <w:rPr>
          <w:sz w:val="22"/>
          <w:szCs w:val="22"/>
        </w:rPr>
      </w:pPr>
      <w:r>
        <w:rPr>
          <w:sz w:val="22"/>
          <w:szCs w:val="22"/>
        </w:rPr>
        <w:t>C</w:t>
      </w:r>
      <w:r>
        <w:rPr>
          <w:sz w:val="22"/>
          <w:szCs w:val="22"/>
        </w:rPr>
        <w:tab/>
        <w:t>=  confidence as a decimal (</w:t>
      </w:r>
      <w:r>
        <w:rPr>
          <w:i/>
          <w:sz w:val="22"/>
          <w:szCs w:val="22"/>
        </w:rPr>
        <w:t>e.g.</w:t>
      </w:r>
      <w:r>
        <w:rPr>
          <w:sz w:val="22"/>
          <w:szCs w:val="22"/>
        </w:rPr>
        <w:t xml:space="preserve"> use 0.95 for 95%)</w:t>
      </w:r>
    </w:p>
    <w:p w14:paraId="44D1E2DF" w14:textId="77777777" w:rsidR="00453417" w:rsidRDefault="00000000">
      <w:pPr>
        <w:pStyle w:val="ListParagraph"/>
        <w:tabs>
          <w:tab w:val="left" w:pos="2790"/>
        </w:tabs>
        <w:ind w:left="2520"/>
        <w:rPr>
          <w:sz w:val="22"/>
          <w:szCs w:val="22"/>
        </w:rPr>
      </w:pPr>
      <w:r>
        <w:rPr>
          <w:sz w:val="22"/>
          <w:szCs w:val="22"/>
        </w:rPr>
        <w:t xml:space="preserve">n </w:t>
      </w:r>
      <w:r>
        <w:rPr>
          <w:sz w:val="22"/>
          <w:szCs w:val="22"/>
        </w:rPr>
        <w:tab/>
        <w:t>=  sample size</w:t>
      </w:r>
      <w:r>
        <w:rPr>
          <w:sz w:val="22"/>
          <w:szCs w:val="22"/>
        </w:rPr>
        <w:br/>
      </w:r>
    </w:p>
    <w:p w14:paraId="42F95376" w14:textId="77777777" w:rsidR="00453417" w:rsidRDefault="00000000">
      <w:pPr>
        <w:pStyle w:val="ListParagraph"/>
        <w:ind w:left="2160"/>
        <w:rPr>
          <w:sz w:val="22"/>
          <w:szCs w:val="22"/>
        </w:rPr>
      </w:pPr>
      <w:r>
        <w:rPr>
          <w:sz w:val="22"/>
          <w:szCs w:val="22"/>
        </w:rPr>
        <w:lastRenderedPageBreak/>
        <w:t>For example, if n =100,  C = 0.95, then...</w:t>
      </w:r>
    </w:p>
    <w:p w14:paraId="7203B686" w14:textId="77777777" w:rsidR="00453417" w:rsidRDefault="00000000">
      <w:pPr>
        <w:pStyle w:val="ListParagraph"/>
        <w:ind w:left="2160"/>
        <w:rPr>
          <w:sz w:val="22"/>
          <w:szCs w:val="22"/>
        </w:rPr>
      </w:pPr>
      <w:r>
        <w:rPr>
          <w:sz w:val="22"/>
          <w:szCs w:val="22"/>
        </w:rPr>
        <w:br/>
      </w:r>
      <w:r>
        <w:rPr>
          <w:sz w:val="22"/>
          <w:szCs w:val="22"/>
        </w:rPr>
        <w:tab/>
        <w:t>( 1 − 0.95 ) ^ ( 1 / 100 )  =  0.9705  =  97.05%</w:t>
      </w:r>
    </w:p>
    <w:p w14:paraId="137E18A9" w14:textId="77777777" w:rsidR="00453417" w:rsidRDefault="00453417">
      <w:pPr>
        <w:pStyle w:val="ListParagraph"/>
        <w:ind w:left="2160"/>
        <w:rPr>
          <w:sz w:val="22"/>
          <w:szCs w:val="22"/>
          <w:highlight w:val="green"/>
        </w:rPr>
      </w:pPr>
    </w:p>
    <w:p w14:paraId="6784C71C" w14:textId="77777777" w:rsidR="00453417" w:rsidRDefault="00000000">
      <w:pPr>
        <w:pStyle w:val="ListParagraph"/>
        <w:ind w:left="2160"/>
        <w:rPr>
          <w:sz w:val="22"/>
          <w:szCs w:val="22"/>
        </w:rPr>
      </w:pPr>
      <w:r>
        <w:rPr>
          <w:sz w:val="22"/>
          <w:szCs w:val="22"/>
        </w:rPr>
        <w:t>is the %-in-specification that can be claimed at 0.95 = 95% confidence.</w:t>
      </w:r>
    </w:p>
    <w:p w14:paraId="6BD77475" w14:textId="77777777" w:rsidR="00453417" w:rsidRDefault="00453417">
      <w:pPr>
        <w:pStyle w:val="ListParagraph"/>
        <w:ind w:left="2160"/>
        <w:rPr>
          <w:sz w:val="22"/>
          <w:szCs w:val="22"/>
        </w:rPr>
      </w:pPr>
    </w:p>
    <w:p w14:paraId="439B8CF0" w14:textId="77777777" w:rsidR="00453417" w:rsidRDefault="00000000">
      <w:pPr>
        <w:pStyle w:val="ListParagraph"/>
        <w:ind w:left="2160"/>
        <w:rPr>
          <w:sz w:val="22"/>
          <w:szCs w:val="22"/>
        </w:rPr>
      </w:pPr>
      <w:r>
        <w:rPr>
          <w:sz w:val="22"/>
          <w:szCs w:val="22"/>
        </w:rPr>
        <w:t xml:space="preserve">Formula reference:  </w:t>
      </w:r>
      <w:r>
        <w:rPr>
          <w:i/>
          <w:sz w:val="22"/>
          <w:szCs w:val="22"/>
        </w:rPr>
        <w:t>Engineering Statistics</w:t>
      </w:r>
      <w:r>
        <w:rPr>
          <w:sz w:val="22"/>
          <w:szCs w:val="22"/>
        </w:rPr>
        <w:t>, by A. H. Bowker &amp; G. J.</w:t>
      </w:r>
      <w:r>
        <w:rPr>
          <w:sz w:val="22"/>
          <w:szCs w:val="22"/>
        </w:rPr>
        <w:br/>
        <w:t xml:space="preserve">                                 Lieberman (2nd ed., 1972 by Prentice-Hall) page 311</w:t>
      </w:r>
    </w:p>
    <w:p w14:paraId="417AA456" w14:textId="77777777" w:rsidR="00453417" w:rsidRDefault="00453417">
      <w:pPr>
        <w:pStyle w:val="ListParagraph"/>
        <w:tabs>
          <w:tab w:val="left" w:pos="3510"/>
        </w:tabs>
        <w:ind w:left="2160"/>
        <w:rPr>
          <w:sz w:val="22"/>
          <w:szCs w:val="22"/>
        </w:rPr>
      </w:pPr>
    </w:p>
    <w:p w14:paraId="18FF4638" w14:textId="77777777" w:rsidR="00453417" w:rsidRDefault="00000000">
      <w:pPr>
        <w:pStyle w:val="ListParagraph"/>
        <w:numPr>
          <w:ilvl w:val="3"/>
          <w:numId w:val="2"/>
        </w:numPr>
        <w:ind w:left="2160"/>
        <w:rPr>
          <w:sz w:val="22"/>
          <w:szCs w:val="22"/>
        </w:rPr>
      </w:pPr>
      <w:r>
        <w:rPr>
          <w:sz w:val="22"/>
          <w:szCs w:val="22"/>
        </w:rPr>
        <w:t>2-Sided QC specifications</w:t>
      </w:r>
    </w:p>
    <w:p w14:paraId="1435970E" w14:textId="77777777" w:rsidR="00453417" w:rsidRDefault="00000000">
      <w:pPr>
        <w:ind w:left="2160"/>
        <w:rPr>
          <w:sz w:val="22"/>
          <w:szCs w:val="22"/>
        </w:rPr>
      </w:pPr>
      <w:r>
        <w:rPr>
          <w:sz w:val="22"/>
          <w:szCs w:val="22"/>
        </w:rPr>
        <w:br/>
        <w:t xml:space="preserve">If </w:t>
      </w:r>
      <w:r>
        <w:rPr>
          <w:i/>
          <w:sz w:val="22"/>
          <w:szCs w:val="22"/>
        </w:rPr>
        <w:t>all</w:t>
      </w:r>
      <w:r>
        <w:rPr>
          <w:sz w:val="22"/>
          <w:szCs w:val="22"/>
        </w:rPr>
        <w:t xml:space="preserve"> of a sample's values are within specification, and the shape of distribution of the population from which the sample was taken is </w:t>
      </w:r>
      <w:r>
        <w:rPr>
          <w:i/>
          <w:sz w:val="22"/>
          <w:szCs w:val="22"/>
        </w:rPr>
        <w:t>unknown</w:t>
      </w:r>
      <w:r>
        <w:rPr>
          <w:sz w:val="22"/>
          <w:szCs w:val="22"/>
        </w:rPr>
        <w:t>, then (using Excel equations)...</w:t>
      </w:r>
    </w:p>
    <w:p w14:paraId="66F0BD37" w14:textId="77777777" w:rsidR="00453417" w:rsidRDefault="00453417">
      <w:pPr>
        <w:pStyle w:val="ListParagraph"/>
        <w:ind w:left="2160"/>
        <w:rPr>
          <w:sz w:val="22"/>
          <w:szCs w:val="22"/>
        </w:rPr>
      </w:pPr>
    </w:p>
    <w:p w14:paraId="3C97CB9C" w14:textId="77777777" w:rsidR="00453417" w:rsidRDefault="00000000">
      <w:pPr>
        <w:pStyle w:val="ListParagraph"/>
        <w:ind w:left="2160"/>
        <w:rPr>
          <w:sz w:val="22"/>
          <w:szCs w:val="22"/>
        </w:rPr>
      </w:pPr>
      <w:r>
        <w:rPr>
          <w:sz w:val="22"/>
          <w:szCs w:val="22"/>
        </w:rPr>
        <w:t>%-in-specification =  ( Y − 1 ) / (Y + 1 )</w:t>
      </w:r>
    </w:p>
    <w:p w14:paraId="266AF757" w14:textId="77777777" w:rsidR="00453417" w:rsidRDefault="00453417">
      <w:pPr>
        <w:pStyle w:val="ListParagraph"/>
        <w:ind w:left="2160"/>
        <w:rPr>
          <w:sz w:val="22"/>
          <w:szCs w:val="22"/>
        </w:rPr>
      </w:pPr>
    </w:p>
    <w:p w14:paraId="709F8C02" w14:textId="77777777" w:rsidR="00453417" w:rsidRDefault="00000000">
      <w:pPr>
        <w:pStyle w:val="ListParagraph"/>
        <w:ind w:left="2160"/>
        <w:rPr>
          <w:sz w:val="22"/>
          <w:szCs w:val="22"/>
        </w:rPr>
      </w:pPr>
      <w:r>
        <w:rPr>
          <w:sz w:val="22"/>
          <w:szCs w:val="22"/>
        </w:rPr>
        <w:t>where</w:t>
      </w:r>
    </w:p>
    <w:p w14:paraId="33CB2CE7" w14:textId="77777777" w:rsidR="00453417" w:rsidRDefault="00000000">
      <w:pPr>
        <w:pStyle w:val="ListParagraph"/>
        <w:tabs>
          <w:tab w:val="left" w:pos="2790"/>
        </w:tabs>
        <w:ind w:left="2520"/>
        <w:rPr>
          <w:sz w:val="22"/>
          <w:szCs w:val="22"/>
        </w:rPr>
      </w:pPr>
      <w:r>
        <w:rPr>
          <w:sz w:val="22"/>
          <w:szCs w:val="22"/>
        </w:rPr>
        <w:t xml:space="preserve">Y </w:t>
      </w:r>
      <w:r>
        <w:rPr>
          <w:sz w:val="22"/>
          <w:szCs w:val="22"/>
        </w:rPr>
        <w:tab/>
        <w:t>=  ( n − 0.5 ) / ( CHISQ.INV( C, 4 ) / 4 )</w:t>
      </w:r>
    </w:p>
    <w:p w14:paraId="14865D48" w14:textId="77777777" w:rsidR="00453417" w:rsidRDefault="00000000">
      <w:pPr>
        <w:pStyle w:val="ListParagraph"/>
        <w:tabs>
          <w:tab w:val="left" w:pos="2790"/>
        </w:tabs>
        <w:ind w:left="2520"/>
        <w:rPr>
          <w:sz w:val="22"/>
          <w:szCs w:val="22"/>
        </w:rPr>
      </w:pPr>
      <w:r>
        <w:rPr>
          <w:sz w:val="22"/>
          <w:szCs w:val="22"/>
        </w:rPr>
        <w:t>C</w:t>
      </w:r>
      <w:r>
        <w:rPr>
          <w:sz w:val="22"/>
          <w:szCs w:val="22"/>
        </w:rPr>
        <w:tab/>
        <w:t>=  confidence as a decimal (</w:t>
      </w:r>
      <w:r>
        <w:rPr>
          <w:i/>
          <w:sz w:val="22"/>
          <w:szCs w:val="22"/>
        </w:rPr>
        <w:t>e.g.</w:t>
      </w:r>
      <w:r>
        <w:rPr>
          <w:sz w:val="22"/>
          <w:szCs w:val="22"/>
        </w:rPr>
        <w:t xml:space="preserve"> use 0.95 for 95%)</w:t>
      </w:r>
    </w:p>
    <w:p w14:paraId="01B551F3" w14:textId="77777777" w:rsidR="00453417" w:rsidRDefault="00000000">
      <w:pPr>
        <w:pStyle w:val="ListParagraph"/>
        <w:tabs>
          <w:tab w:val="left" w:pos="2790"/>
        </w:tabs>
        <w:ind w:left="2520"/>
        <w:rPr>
          <w:sz w:val="22"/>
          <w:szCs w:val="22"/>
        </w:rPr>
      </w:pPr>
      <w:r>
        <w:rPr>
          <w:sz w:val="22"/>
          <w:szCs w:val="22"/>
        </w:rPr>
        <w:t xml:space="preserve">n </w:t>
      </w:r>
      <w:r>
        <w:rPr>
          <w:sz w:val="22"/>
          <w:szCs w:val="22"/>
        </w:rPr>
        <w:tab/>
        <w:t>=  sample size</w:t>
      </w:r>
      <w:r>
        <w:rPr>
          <w:sz w:val="22"/>
          <w:szCs w:val="22"/>
        </w:rPr>
        <w:br/>
      </w:r>
    </w:p>
    <w:p w14:paraId="241592FF" w14:textId="77777777" w:rsidR="00453417" w:rsidRDefault="00000000">
      <w:pPr>
        <w:pStyle w:val="ListParagraph"/>
        <w:ind w:left="2160"/>
        <w:rPr>
          <w:sz w:val="22"/>
          <w:szCs w:val="22"/>
        </w:rPr>
      </w:pPr>
      <w:r>
        <w:rPr>
          <w:sz w:val="22"/>
          <w:szCs w:val="22"/>
        </w:rPr>
        <w:t>For example, if n =100,  C = 0.95, then...</w:t>
      </w:r>
    </w:p>
    <w:p w14:paraId="6AB5118F" w14:textId="77777777" w:rsidR="00453417" w:rsidRDefault="00000000">
      <w:pPr>
        <w:pStyle w:val="ListParagraph"/>
        <w:ind w:left="2160"/>
        <w:rPr>
          <w:sz w:val="22"/>
          <w:szCs w:val="22"/>
        </w:rPr>
      </w:pPr>
      <w:r>
        <w:rPr>
          <w:sz w:val="22"/>
          <w:szCs w:val="22"/>
        </w:rPr>
        <w:t xml:space="preserve"> </w:t>
      </w:r>
      <w:r>
        <w:rPr>
          <w:sz w:val="22"/>
          <w:szCs w:val="22"/>
        </w:rPr>
        <w:br/>
      </w:r>
      <w:r>
        <w:rPr>
          <w:sz w:val="22"/>
          <w:szCs w:val="22"/>
        </w:rPr>
        <w:tab/>
        <w:t>Y = ( 100 − 0.5 ) / ( CHISQ.INV(0.95,4)/4)  =  41.9489</w:t>
      </w:r>
    </w:p>
    <w:p w14:paraId="3F6F9263" w14:textId="77777777" w:rsidR="00453417" w:rsidRDefault="00453417">
      <w:pPr>
        <w:pStyle w:val="ListParagraph"/>
        <w:ind w:left="2160"/>
        <w:rPr>
          <w:sz w:val="22"/>
          <w:szCs w:val="22"/>
        </w:rPr>
      </w:pPr>
    </w:p>
    <w:p w14:paraId="364FA7F9" w14:textId="77777777" w:rsidR="00453417" w:rsidRDefault="00000000">
      <w:pPr>
        <w:pStyle w:val="ListParagraph"/>
        <w:ind w:left="2160"/>
        <w:rPr>
          <w:sz w:val="22"/>
          <w:szCs w:val="22"/>
        </w:rPr>
      </w:pPr>
      <w:r>
        <w:rPr>
          <w:sz w:val="22"/>
          <w:szCs w:val="22"/>
        </w:rPr>
        <w:tab/>
        <w:t>( 41.9489 − 1 ) / ( 41.9489 + 1 )  =  0.9534  =  95.34%</w:t>
      </w:r>
    </w:p>
    <w:p w14:paraId="28EBC44A" w14:textId="77777777" w:rsidR="00453417" w:rsidRDefault="00453417">
      <w:pPr>
        <w:pStyle w:val="ListParagraph"/>
        <w:ind w:left="2160"/>
        <w:rPr>
          <w:sz w:val="22"/>
          <w:szCs w:val="22"/>
        </w:rPr>
      </w:pPr>
    </w:p>
    <w:p w14:paraId="77D613A3" w14:textId="77777777" w:rsidR="00453417" w:rsidRDefault="00000000">
      <w:pPr>
        <w:pStyle w:val="ListParagraph"/>
        <w:ind w:left="2160"/>
        <w:rPr>
          <w:sz w:val="22"/>
          <w:szCs w:val="22"/>
        </w:rPr>
      </w:pPr>
      <w:r>
        <w:rPr>
          <w:sz w:val="22"/>
          <w:szCs w:val="22"/>
        </w:rPr>
        <w:t>is the %-in-specification that can be claimed at 0.95 = 95% confidence.</w:t>
      </w:r>
    </w:p>
    <w:p w14:paraId="6ABC3C5D" w14:textId="77777777" w:rsidR="00453417" w:rsidRDefault="00453417">
      <w:pPr>
        <w:pStyle w:val="ListParagraph"/>
        <w:ind w:left="2880"/>
        <w:rPr>
          <w:sz w:val="22"/>
          <w:szCs w:val="22"/>
        </w:rPr>
      </w:pPr>
    </w:p>
    <w:p w14:paraId="5264A835" w14:textId="77777777" w:rsidR="00453417" w:rsidRDefault="00000000">
      <w:pPr>
        <w:pStyle w:val="ListParagraph"/>
        <w:ind w:left="2160"/>
        <w:rPr>
          <w:sz w:val="22"/>
          <w:szCs w:val="22"/>
        </w:rPr>
      </w:pPr>
      <w:r>
        <w:rPr>
          <w:sz w:val="22"/>
          <w:szCs w:val="22"/>
        </w:rPr>
        <w:t xml:space="preserve">Formula reference:  </w:t>
      </w:r>
      <w:r>
        <w:rPr>
          <w:i/>
          <w:sz w:val="22"/>
          <w:szCs w:val="22"/>
        </w:rPr>
        <w:t>Engineering Statistics</w:t>
      </w:r>
      <w:r>
        <w:rPr>
          <w:sz w:val="22"/>
          <w:szCs w:val="22"/>
        </w:rPr>
        <w:t>, by A. H. Bowker &amp; G. J.</w:t>
      </w:r>
      <w:r>
        <w:rPr>
          <w:sz w:val="22"/>
          <w:szCs w:val="22"/>
        </w:rPr>
        <w:br/>
        <w:t xml:space="preserve">                                 Lieberman (2nd ed., 1972 by Prentice-Hall) page 311</w:t>
      </w:r>
      <w:r>
        <w:rPr>
          <w:sz w:val="22"/>
          <w:szCs w:val="22"/>
        </w:rPr>
        <w:br/>
      </w:r>
    </w:p>
    <w:p w14:paraId="7A95CCB9" w14:textId="77777777" w:rsidR="00453417" w:rsidRDefault="00000000">
      <w:pPr>
        <w:pStyle w:val="ListParagraph"/>
        <w:numPr>
          <w:ilvl w:val="2"/>
          <w:numId w:val="2"/>
        </w:numPr>
        <w:ind w:left="1800"/>
        <w:rPr>
          <w:sz w:val="22"/>
          <w:szCs w:val="22"/>
        </w:rPr>
      </w:pPr>
      <w:r>
        <w:rPr>
          <w:sz w:val="22"/>
          <w:szCs w:val="22"/>
        </w:rPr>
        <w:t xml:space="preserve">PROCESS CAPABILITY INDICES </w:t>
      </w:r>
      <w:r>
        <w:rPr>
          <w:sz w:val="22"/>
          <w:szCs w:val="22"/>
        </w:rPr>
        <w:br/>
      </w:r>
    </w:p>
    <w:p w14:paraId="5FDBBC62" w14:textId="77777777" w:rsidR="00453417" w:rsidRDefault="00000000">
      <w:pPr>
        <w:pStyle w:val="ListParagraph"/>
        <w:ind w:left="1800"/>
        <w:rPr>
          <w:sz w:val="22"/>
          <w:szCs w:val="22"/>
        </w:rPr>
      </w:pPr>
      <w:r>
        <w:rPr>
          <w:sz w:val="22"/>
          <w:szCs w:val="22"/>
        </w:rPr>
        <w:t xml:space="preserve">To calculate %-in-specification, do </w:t>
      </w:r>
      <w:r>
        <w:rPr>
          <w:i/>
          <w:sz w:val="22"/>
          <w:szCs w:val="22"/>
        </w:rPr>
        <w:t>not</w:t>
      </w:r>
      <w:r>
        <w:rPr>
          <w:sz w:val="22"/>
          <w:szCs w:val="22"/>
        </w:rPr>
        <w:t xml:space="preserve"> use process capability indices (= PCI's, namely: Cp, Cpk, Pp, or Ppk). Instead, calculate %-in-specification directly using the other methods in this section for "confidence/reliability" determinations. </w:t>
      </w:r>
    </w:p>
    <w:p w14:paraId="0BD6DA17" w14:textId="77777777" w:rsidR="00453417" w:rsidRDefault="00453417">
      <w:pPr>
        <w:pStyle w:val="ListParagraph"/>
        <w:ind w:left="1800"/>
        <w:rPr>
          <w:sz w:val="22"/>
          <w:szCs w:val="22"/>
        </w:rPr>
      </w:pPr>
    </w:p>
    <w:p w14:paraId="4C7959B4" w14:textId="77777777" w:rsidR="00453417" w:rsidRDefault="00000000">
      <w:pPr>
        <w:pStyle w:val="ListParagraph"/>
        <w:ind w:left="1800"/>
        <w:rPr>
          <w:sz w:val="22"/>
          <w:szCs w:val="22"/>
        </w:rPr>
      </w:pPr>
      <w:r>
        <w:rPr>
          <w:sz w:val="22"/>
          <w:szCs w:val="22"/>
        </w:rPr>
        <w:t>Unless mandated by a government agency or corporate SOP, a PCI that has been calculated per formulas found in SPC or other textbooks should not be reported because it is just a statistic without any associated confidence level. Instead, report the lower 1-sided confidence limit on that PCI, as calculated here next (using an Excel equation)...</w:t>
      </w:r>
    </w:p>
    <w:p w14:paraId="667334D1" w14:textId="77777777" w:rsidR="00453417" w:rsidRDefault="00453417">
      <w:pPr>
        <w:pStyle w:val="ListParagraph"/>
        <w:ind w:left="1800"/>
        <w:rPr>
          <w:sz w:val="22"/>
          <w:szCs w:val="22"/>
        </w:rPr>
      </w:pPr>
    </w:p>
    <w:p w14:paraId="6CBE1B60" w14:textId="77777777" w:rsidR="00453417" w:rsidRDefault="00000000">
      <w:pPr>
        <w:pStyle w:val="ListParagraph"/>
        <w:ind w:left="1800"/>
        <w:rPr>
          <w:sz w:val="22"/>
          <w:szCs w:val="22"/>
        </w:rPr>
      </w:pPr>
      <w:r>
        <w:rPr>
          <w:sz w:val="22"/>
          <w:szCs w:val="22"/>
        </w:rPr>
        <w:t>1-sided lower confidence limit for PCI  =</w:t>
      </w:r>
    </w:p>
    <w:p w14:paraId="542D2FD4" w14:textId="77777777" w:rsidR="00453417" w:rsidRDefault="00453417">
      <w:pPr>
        <w:pStyle w:val="ListParagraph"/>
        <w:ind w:left="1800"/>
        <w:rPr>
          <w:sz w:val="22"/>
          <w:szCs w:val="22"/>
        </w:rPr>
      </w:pPr>
    </w:p>
    <w:p w14:paraId="6490BEE4" w14:textId="77777777" w:rsidR="00453417" w:rsidRDefault="00000000">
      <w:pPr>
        <w:pStyle w:val="ListParagraph"/>
        <w:ind w:left="2160"/>
        <w:rPr>
          <w:sz w:val="22"/>
          <w:szCs w:val="22"/>
        </w:rPr>
      </w:pPr>
      <w:r>
        <w:rPr>
          <w:sz w:val="22"/>
          <w:szCs w:val="22"/>
        </w:rPr>
        <w:t>PCI − NORM.S.INV( C ) * SQRT( ( 1 / ( 9*n ) ) + ( PCI^2 ) / (2*n − 2 ) )</w:t>
      </w:r>
    </w:p>
    <w:p w14:paraId="1FF819BB" w14:textId="77777777" w:rsidR="00453417" w:rsidRDefault="00453417">
      <w:pPr>
        <w:pStyle w:val="ListParagraph"/>
        <w:ind w:left="2160"/>
        <w:rPr>
          <w:sz w:val="22"/>
          <w:szCs w:val="22"/>
        </w:rPr>
      </w:pPr>
    </w:p>
    <w:p w14:paraId="0BFFD9CD" w14:textId="77777777" w:rsidR="00453417" w:rsidRDefault="00000000">
      <w:pPr>
        <w:pStyle w:val="ListParagraph"/>
        <w:ind w:left="1800"/>
        <w:rPr>
          <w:sz w:val="22"/>
          <w:szCs w:val="22"/>
        </w:rPr>
      </w:pPr>
      <w:r>
        <w:rPr>
          <w:sz w:val="22"/>
          <w:szCs w:val="22"/>
        </w:rPr>
        <w:t>where</w:t>
      </w:r>
    </w:p>
    <w:p w14:paraId="71535028" w14:textId="77777777" w:rsidR="00453417" w:rsidRDefault="00000000">
      <w:pPr>
        <w:pStyle w:val="ListParagraph"/>
        <w:tabs>
          <w:tab w:val="left" w:pos="2430"/>
          <w:tab w:val="left" w:pos="2700"/>
        </w:tabs>
        <w:ind w:left="2160"/>
        <w:rPr>
          <w:sz w:val="22"/>
          <w:szCs w:val="22"/>
        </w:rPr>
      </w:pPr>
      <w:r>
        <w:rPr>
          <w:sz w:val="22"/>
          <w:szCs w:val="22"/>
        </w:rPr>
        <w:lastRenderedPageBreak/>
        <w:t>C</w:t>
      </w:r>
      <w:r>
        <w:rPr>
          <w:sz w:val="22"/>
          <w:szCs w:val="22"/>
        </w:rPr>
        <w:tab/>
        <w:t xml:space="preserve">=  </w:t>
      </w:r>
      <w:r>
        <w:rPr>
          <w:sz w:val="22"/>
          <w:szCs w:val="22"/>
        </w:rPr>
        <w:tab/>
        <w:t>confidence as a decimal (e.g., use 0.95 for 95%)</w:t>
      </w:r>
    </w:p>
    <w:p w14:paraId="243701B3" w14:textId="77777777" w:rsidR="00453417" w:rsidRDefault="00000000">
      <w:pPr>
        <w:pStyle w:val="ListParagraph"/>
        <w:tabs>
          <w:tab w:val="left" w:pos="2430"/>
          <w:tab w:val="left" w:pos="2700"/>
        </w:tabs>
        <w:ind w:left="2700" w:hanging="540"/>
        <w:rPr>
          <w:sz w:val="22"/>
          <w:szCs w:val="22"/>
        </w:rPr>
      </w:pPr>
      <w:r>
        <w:rPr>
          <w:sz w:val="22"/>
          <w:szCs w:val="22"/>
        </w:rPr>
        <w:t xml:space="preserve">n </w:t>
      </w:r>
      <w:r>
        <w:rPr>
          <w:sz w:val="22"/>
          <w:szCs w:val="22"/>
        </w:rPr>
        <w:tab/>
        <w:t xml:space="preserve">=  </w:t>
      </w:r>
      <w:r>
        <w:rPr>
          <w:sz w:val="22"/>
          <w:szCs w:val="22"/>
        </w:rPr>
        <w:tab/>
        <w:t xml:space="preserve">sample size (for Pp and Ppk, this is the number of data points used in the calculation of the standard deviation that was used to calculate the PCI; but for Cp and Cpk, this is the result of multiplying the number of samples used to calculate the current sample-averages control-chart limits, times the size of each of those samples). </w:t>
      </w:r>
      <w:r>
        <w:rPr>
          <w:sz w:val="22"/>
          <w:szCs w:val="22"/>
        </w:rPr>
        <w:br/>
      </w:r>
    </w:p>
    <w:p w14:paraId="6D48EA8B" w14:textId="77777777" w:rsidR="00453417" w:rsidRDefault="00000000">
      <w:pPr>
        <w:pStyle w:val="ListParagraph"/>
        <w:ind w:left="1800"/>
        <w:rPr>
          <w:sz w:val="22"/>
          <w:szCs w:val="22"/>
        </w:rPr>
      </w:pPr>
      <w:r>
        <w:rPr>
          <w:sz w:val="22"/>
          <w:szCs w:val="22"/>
        </w:rPr>
        <w:t>For example, if Cpk (without confidence)  = 1.812,  and C = 0.95, n = 100 (</w:t>
      </w:r>
      <w:r>
        <w:rPr>
          <w:i/>
          <w:sz w:val="22"/>
          <w:szCs w:val="22"/>
        </w:rPr>
        <w:t>e.g.</w:t>
      </w:r>
      <w:r>
        <w:rPr>
          <w:sz w:val="22"/>
          <w:szCs w:val="22"/>
        </w:rPr>
        <w:t xml:space="preserve"> 20 averages, each created with a sample size of 5, with 20 x 5 = 100), then...</w:t>
      </w:r>
    </w:p>
    <w:p w14:paraId="215AD161" w14:textId="77777777" w:rsidR="00453417" w:rsidRDefault="00000000">
      <w:pPr>
        <w:pStyle w:val="ListParagraph"/>
        <w:ind w:left="1800"/>
        <w:rPr>
          <w:sz w:val="22"/>
          <w:szCs w:val="22"/>
        </w:rPr>
      </w:pPr>
      <w:r>
        <w:rPr>
          <w:sz w:val="22"/>
          <w:szCs w:val="22"/>
        </w:rPr>
        <w:br/>
        <w:t xml:space="preserve">   1.812 − NORM.S.INV(0.95)*SQRT((1/(9*100) + (1.812^2) / (2*100 − 2)) = 1.593</w:t>
      </w:r>
    </w:p>
    <w:p w14:paraId="341F4BE2" w14:textId="77777777" w:rsidR="00453417" w:rsidRDefault="00453417">
      <w:pPr>
        <w:pStyle w:val="ListParagraph"/>
        <w:ind w:left="1800"/>
        <w:rPr>
          <w:sz w:val="22"/>
          <w:szCs w:val="22"/>
        </w:rPr>
      </w:pPr>
    </w:p>
    <w:p w14:paraId="2FAEE82E" w14:textId="77777777" w:rsidR="00453417" w:rsidRDefault="00000000">
      <w:pPr>
        <w:pStyle w:val="ListParagraph"/>
        <w:ind w:left="1800"/>
        <w:rPr>
          <w:sz w:val="22"/>
          <w:szCs w:val="22"/>
        </w:rPr>
      </w:pPr>
      <w:r>
        <w:rPr>
          <w:sz w:val="22"/>
          <w:szCs w:val="22"/>
        </w:rPr>
        <w:t>is the Cpk that can be claimed at 0.95 = 95% confidence.</w:t>
      </w:r>
    </w:p>
    <w:p w14:paraId="640E06B3" w14:textId="77777777" w:rsidR="00453417" w:rsidRDefault="00453417">
      <w:pPr>
        <w:pStyle w:val="ListParagraph"/>
        <w:ind w:left="1800"/>
        <w:rPr>
          <w:sz w:val="22"/>
          <w:szCs w:val="22"/>
        </w:rPr>
      </w:pPr>
    </w:p>
    <w:p w14:paraId="0923E0A4" w14:textId="77777777" w:rsidR="00453417" w:rsidRDefault="00000000">
      <w:pPr>
        <w:pStyle w:val="ListParagraph"/>
        <w:ind w:left="1800"/>
        <w:rPr>
          <w:sz w:val="22"/>
          <w:szCs w:val="22"/>
        </w:rPr>
      </w:pPr>
      <w:r>
        <w:rPr>
          <w:sz w:val="22"/>
          <w:szCs w:val="22"/>
        </w:rPr>
        <w:t xml:space="preserve">Formula reference:   </w:t>
      </w:r>
      <w:r>
        <w:rPr>
          <w:i/>
          <w:sz w:val="22"/>
          <w:szCs w:val="22"/>
        </w:rPr>
        <w:t>NIST Handbook of Statistical Methods</w:t>
      </w:r>
      <w:r>
        <w:rPr>
          <w:sz w:val="22"/>
          <w:szCs w:val="22"/>
        </w:rPr>
        <w:t xml:space="preserve">, section 6.1.6, found at:  </w:t>
      </w:r>
    </w:p>
    <w:p w14:paraId="406D9E5D" w14:textId="77777777" w:rsidR="00453417" w:rsidRDefault="00000000">
      <w:pPr>
        <w:pStyle w:val="ListParagraph"/>
        <w:ind w:left="1800"/>
        <w:rPr>
          <w:sz w:val="22"/>
          <w:szCs w:val="22"/>
        </w:rPr>
      </w:pPr>
      <w:r>
        <w:rPr>
          <w:sz w:val="22"/>
          <w:szCs w:val="22"/>
        </w:rPr>
        <w:t xml:space="preserve">                                  www.itl.nist.gov/div898/handbook/pmc/section1/pmc16.htm</w:t>
      </w:r>
      <w:r>
        <w:rPr>
          <w:sz w:val="22"/>
          <w:szCs w:val="22"/>
        </w:rPr>
        <w:br/>
      </w:r>
    </w:p>
    <w:p w14:paraId="486124C2" w14:textId="77777777" w:rsidR="00453417" w:rsidRDefault="00453417">
      <w:pPr>
        <w:rPr>
          <w:sz w:val="22"/>
          <w:szCs w:val="22"/>
        </w:rPr>
      </w:pPr>
    </w:p>
    <w:p w14:paraId="51CC118C" w14:textId="77777777" w:rsidR="00453417" w:rsidRDefault="00000000">
      <w:pPr>
        <w:pStyle w:val="ListParagraph"/>
        <w:numPr>
          <w:ilvl w:val="2"/>
          <w:numId w:val="2"/>
        </w:numPr>
        <w:ind w:left="1800"/>
        <w:rPr>
          <w:sz w:val="22"/>
          <w:szCs w:val="22"/>
        </w:rPr>
      </w:pPr>
      <w:r>
        <w:rPr>
          <w:sz w:val="22"/>
          <w:szCs w:val="22"/>
        </w:rPr>
        <w:t>ELECTRONIC EQUIPMENT: MTTF, MTBF, &amp; RELIABILITY</w:t>
      </w:r>
    </w:p>
    <w:p w14:paraId="1CCA175B" w14:textId="77777777" w:rsidR="00453417" w:rsidRDefault="00453417">
      <w:pPr>
        <w:pStyle w:val="ListParagraph"/>
        <w:ind w:left="2160"/>
        <w:rPr>
          <w:sz w:val="22"/>
          <w:szCs w:val="22"/>
        </w:rPr>
      </w:pPr>
    </w:p>
    <w:p w14:paraId="0FEEBC54" w14:textId="77777777" w:rsidR="00453417" w:rsidRDefault="00000000">
      <w:pPr>
        <w:pStyle w:val="ListParagraph"/>
        <w:ind w:left="1800"/>
        <w:rPr>
          <w:sz w:val="22"/>
          <w:szCs w:val="22"/>
        </w:rPr>
      </w:pPr>
      <w:r>
        <w:rPr>
          <w:sz w:val="22"/>
          <w:szCs w:val="22"/>
        </w:rPr>
        <w:t>A Mean Time to Failure (MTTF, for single-use-only equipment) or Mean Time Between Failure (MTBF, for repairable equipment) that has been calculated per formulas found in reliability textbooks should not be reported (unless required by regulations or corporate SOP) because they are just statistics without any associated confidence level. Instead, report their lower 1-sided confidence limit, as calculated here next (using Excel equations).</w:t>
      </w:r>
    </w:p>
    <w:p w14:paraId="54BB93D1" w14:textId="77777777" w:rsidR="00453417" w:rsidRDefault="00453417">
      <w:pPr>
        <w:pStyle w:val="ListParagraph"/>
        <w:ind w:left="1800"/>
        <w:rPr>
          <w:sz w:val="22"/>
          <w:szCs w:val="22"/>
        </w:rPr>
      </w:pPr>
    </w:p>
    <w:p w14:paraId="3B22A6B2" w14:textId="77777777" w:rsidR="00453417" w:rsidRDefault="00000000">
      <w:pPr>
        <w:pStyle w:val="ListParagraph"/>
        <w:ind w:left="1800"/>
        <w:rPr>
          <w:sz w:val="22"/>
          <w:szCs w:val="22"/>
        </w:rPr>
      </w:pPr>
      <w:r>
        <w:rPr>
          <w:sz w:val="22"/>
          <w:szCs w:val="22"/>
        </w:rPr>
        <w:t>Lower 1-sided confidence limit for either an MTTF or MTBF:</w:t>
      </w:r>
    </w:p>
    <w:p w14:paraId="3B61D87A" w14:textId="77777777" w:rsidR="00453417" w:rsidRDefault="00000000">
      <w:pPr>
        <w:pStyle w:val="ListParagraph"/>
        <w:ind w:left="2160"/>
        <w:rPr>
          <w:sz w:val="22"/>
          <w:szCs w:val="22"/>
        </w:rPr>
      </w:pPr>
      <w:r>
        <w:rPr>
          <w:sz w:val="22"/>
          <w:szCs w:val="22"/>
        </w:rPr>
        <w:t>(for Type-I studies = carried out for a pre-determined amount of time or cycles):</w:t>
      </w:r>
    </w:p>
    <w:p w14:paraId="33BA83AF" w14:textId="77777777" w:rsidR="00453417" w:rsidRDefault="00000000">
      <w:pPr>
        <w:pStyle w:val="ListParagraph"/>
        <w:ind w:left="2520"/>
        <w:rPr>
          <w:sz w:val="22"/>
          <w:szCs w:val="22"/>
        </w:rPr>
      </w:pPr>
      <w:r>
        <w:rPr>
          <w:sz w:val="22"/>
          <w:szCs w:val="22"/>
        </w:rPr>
        <w:t>= ( 2 * T ) / CHISQ.INV( C, 2*F + 2 )</w:t>
      </w:r>
    </w:p>
    <w:p w14:paraId="155A8F5E" w14:textId="77777777" w:rsidR="00453417" w:rsidRDefault="00000000">
      <w:pPr>
        <w:pStyle w:val="ListParagraph"/>
        <w:ind w:left="2160"/>
        <w:rPr>
          <w:sz w:val="22"/>
          <w:szCs w:val="22"/>
        </w:rPr>
      </w:pPr>
      <w:r>
        <w:rPr>
          <w:sz w:val="22"/>
          <w:szCs w:val="22"/>
        </w:rPr>
        <w:t>(for Type II studies = carried out until a pre-determined # of failures occurs):</w:t>
      </w:r>
    </w:p>
    <w:p w14:paraId="4E3AC4DE" w14:textId="77777777" w:rsidR="00453417" w:rsidRDefault="00000000">
      <w:pPr>
        <w:pStyle w:val="ListParagraph"/>
        <w:ind w:left="2520"/>
        <w:rPr>
          <w:sz w:val="22"/>
          <w:szCs w:val="22"/>
        </w:rPr>
      </w:pPr>
      <w:r>
        <w:rPr>
          <w:sz w:val="22"/>
          <w:szCs w:val="22"/>
        </w:rPr>
        <w:t>= ( 2 * T ) / CHISQ.INV( C, 2*F )</w:t>
      </w:r>
    </w:p>
    <w:p w14:paraId="3F9F4992" w14:textId="77777777" w:rsidR="00453417" w:rsidRDefault="00453417">
      <w:pPr>
        <w:pStyle w:val="ListParagraph"/>
        <w:ind w:left="2160"/>
        <w:rPr>
          <w:sz w:val="22"/>
          <w:szCs w:val="22"/>
        </w:rPr>
      </w:pPr>
    </w:p>
    <w:p w14:paraId="5CD64678" w14:textId="77777777" w:rsidR="00453417" w:rsidRDefault="00000000">
      <w:pPr>
        <w:pStyle w:val="ListParagraph"/>
        <w:ind w:left="1800"/>
        <w:rPr>
          <w:sz w:val="22"/>
          <w:szCs w:val="22"/>
        </w:rPr>
      </w:pPr>
      <w:r>
        <w:rPr>
          <w:sz w:val="22"/>
          <w:szCs w:val="22"/>
        </w:rPr>
        <w:t>where</w:t>
      </w:r>
    </w:p>
    <w:p w14:paraId="235A6108" w14:textId="77777777" w:rsidR="00453417" w:rsidRDefault="00000000">
      <w:pPr>
        <w:pStyle w:val="ListParagraph"/>
        <w:tabs>
          <w:tab w:val="left" w:pos="2430"/>
          <w:tab w:val="left" w:pos="3510"/>
        </w:tabs>
        <w:ind w:left="2160"/>
        <w:rPr>
          <w:sz w:val="22"/>
          <w:szCs w:val="22"/>
        </w:rPr>
      </w:pPr>
      <w:r>
        <w:rPr>
          <w:sz w:val="22"/>
          <w:szCs w:val="22"/>
        </w:rPr>
        <w:t>T</w:t>
      </w:r>
      <w:r>
        <w:rPr>
          <w:sz w:val="22"/>
          <w:szCs w:val="22"/>
        </w:rPr>
        <w:tab/>
        <w:t xml:space="preserve">=  total time (or cycles) that equipment was working during the study </w:t>
      </w:r>
      <w:r>
        <w:rPr>
          <w:sz w:val="22"/>
          <w:szCs w:val="22"/>
        </w:rPr>
        <w:br/>
        <w:t xml:space="preserve">         (this T is sum of time or cycles of all equipment units studied)</w:t>
      </w:r>
    </w:p>
    <w:p w14:paraId="5D4937E9" w14:textId="77777777" w:rsidR="00453417" w:rsidRDefault="00000000">
      <w:pPr>
        <w:pStyle w:val="ListParagraph"/>
        <w:tabs>
          <w:tab w:val="left" w:pos="2430"/>
          <w:tab w:val="left" w:pos="3510"/>
        </w:tabs>
        <w:ind w:left="2160"/>
        <w:rPr>
          <w:sz w:val="22"/>
          <w:szCs w:val="22"/>
        </w:rPr>
      </w:pPr>
      <w:r>
        <w:rPr>
          <w:sz w:val="22"/>
          <w:szCs w:val="22"/>
        </w:rPr>
        <w:t>C</w:t>
      </w:r>
      <w:r>
        <w:rPr>
          <w:sz w:val="22"/>
          <w:szCs w:val="22"/>
        </w:rPr>
        <w:tab/>
        <w:t>=  confidence as a decimal (</w:t>
      </w:r>
      <w:r>
        <w:rPr>
          <w:i/>
          <w:sz w:val="22"/>
          <w:szCs w:val="22"/>
        </w:rPr>
        <w:t xml:space="preserve">e.g. </w:t>
      </w:r>
      <w:r>
        <w:rPr>
          <w:sz w:val="22"/>
          <w:szCs w:val="22"/>
        </w:rPr>
        <w:t>use 0.95 for 95%)</w:t>
      </w:r>
    </w:p>
    <w:p w14:paraId="5CF2D4D6" w14:textId="77777777" w:rsidR="00453417" w:rsidRDefault="00000000">
      <w:pPr>
        <w:pStyle w:val="ListParagraph"/>
        <w:tabs>
          <w:tab w:val="left" w:pos="2430"/>
        </w:tabs>
        <w:ind w:left="2160"/>
        <w:rPr>
          <w:sz w:val="22"/>
          <w:szCs w:val="22"/>
        </w:rPr>
      </w:pPr>
      <w:r>
        <w:rPr>
          <w:sz w:val="22"/>
          <w:szCs w:val="22"/>
        </w:rPr>
        <w:t xml:space="preserve">F </w:t>
      </w:r>
      <w:r>
        <w:rPr>
          <w:sz w:val="22"/>
          <w:szCs w:val="22"/>
        </w:rPr>
        <w:tab/>
        <w:t>=  total number of equipment failure incidents observed during T time.</w:t>
      </w:r>
      <w:r>
        <w:rPr>
          <w:sz w:val="22"/>
          <w:szCs w:val="22"/>
        </w:rPr>
        <w:br/>
      </w:r>
    </w:p>
    <w:p w14:paraId="6ADC04DC" w14:textId="77777777" w:rsidR="00453417" w:rsidRDefault="00000000">
      <w:pPr>
        <w:pStyle w:val="ListParagraph"/>
        <w:ind w:left="1800"/>
        <w:rPr>
          <w:sz w:val="22"/>
          <w:szCs w:val="22"/>
        </w:rPr>
      </w:pPr>
      <w:r>
        <w:rPr>
          <w:sz w:val="22"/>
          <w:szCs w:val="22"/>
        </w:rPr>
        <w:t>For example, if C = 0.95, F = 5, T = 1000, then...</w:t>
      </w:r>
    </w:p>
    <w:p w14:paraId="15B35413" w14:textId="77777777" w:rsidR="00453417" w:rsidRDefault="00000000">
      <w:pPr>
        <w:pStyle w:val="ListParagraph"/>
        <w:ind w:left="1800"/>
        <w:rPr>
          <w:sz w:val="22"/>
          <w:szCs w:val="22"/>
        </w:rPr>
      </w:pPr>
      <w:r>
        <w:rPr>
          <w:sz w:val="22"/>
          <w:szCs w:val="22"/>
        </w:rPr>
        <w:br/>
      </w:r>
      <w:r>
        <w:rPr>
          <w:sz w:val="22"/>
          <w:szCs w:val="22"/>
        </w:rPr>
        <w:tab/>
        <w:t xml:space="preserve">( 2 * 1000) / CHISQ.INV( 0.95, 2*5 + 2)  =  95.12  </w:t>
      </w:r>
    </w:p>
    <w:p w14:paraId="1BAD22F6" w14:textId="77777777" w:rsidR="00453417" w:rsidRDefault="00453417">
      <w:pPr>
        <w:pStyle w:val="ListParagraph"/>
        <w:ind w:left="1800"/>
        <w:rPr>
          <w:sz w:val="22"/>
          <w:szCs w:val="22"/>
        </w:rPr>
      </w:pPr>
    </w:p>
    <w:p w14:paraId="5C230AD6" w14:textId="77777777" w:rsidR="00453417" w:rsidRDefault="00000000">
      <w:pPr>
        <w:pStyle w:val="ListParagraph"/>
        <w:ind w:left="1800"/>
        <w:rPr>
          <w:sz w:val="22"/>
          <w:szCs w:val="22"/>
        </w:rPr>
      </w:pPr>
      <w:r>
        <w:rPr>
          <w:sz w:val="22"/>
          <w:szCs w:val="22"/>
        </w:rPr>
        <w:t>is what can be claimed at 95% confidence for a Type-I study, and...</w:t>
      </w:r>
    </w:p>
    <w:p w14:paraId="47639AEB" w14:textId="77777777" w:rsidR="00453417" w:rsidRDefault="00453417">
      <w:pPr>
        <w:pStyle w:val="ListParagraph"/>
        <w:ind w:left="1800"/>
        <w:rPr>
          <w:sz w:val="22"/>
          <w:szCs w:val="22"/>
        </w:rPr>
      </w:pPr>
    </w:p>
    <w:p w14:paraId="533B07C8" w14:textId="77777777" w:rsidR="00453417" w:rsidRDefault="00000000">
      <w:pPr>
        <w:pStyle w:val="ListParagraph"/>
        <w:ind w:left="1800"/>
        <w:rPr>
          <w:sz w:val="22"/>
          <w:szCs w:val="22"/>
        </w:rPr>
      </w:pPr>
      <w:r>
        <w:rPr>
          <w:sz w:val="22"/>
          <w:szCs w:val="22"/>
        </w:rPr>
        <w:tab/>
        <w:t xml:space="preserve">( 2 * 1000) / CHISQ.INV( 0.95, 2*5)  =  109.25  </w:t>
      </w:r>
    </w:p>
    <w:p w14:paraId="1AA65867" w14:textId="77777777" w:rsidR="00453417" w:rsidRDefault="00453417">
      <w:pPr>
        <w:pStyle w:val="ListParagraph"/>
        <w:ind w:left="1800"/>
        <w:rPr>
          <w:sz w:val="22"/>
          <w:szCs w:val="22"/>
        </w:rPr>
      </w:pPr>
    </w:p>
    <w:p w14:paraId="7A9A2B99" w14:textId="77777777" w:rsidR="00453417" w:rsidRDefault="00000000">
      <w:pPr>
        <w:pStyle w:val="ListParagraph"/>
        <w:ind w:left="1800"/>
        <w:rPr>
          <w:sz w:val="22"/>
          <w:szCs w:val="22"/>
        </w:rPr>
      </w:pPr>
      <w:r>
        <w:rPr>
          <w:sz w:val="22"/>
          <w:szCs w:val="22"/>
        </w:rPr>
        <w:t>is what can be claimed at 95% confidence for a Type-II study.</w:t>
      </w:r>
    </w:p>
    <w:p w14:paraId="07879807" w14:textId="77777777" w:rsidR="00453417" w:rsidRDefault="00453417">
      <w:pPr>
        <w:pStyle w:val="ListParagraph"/>
        <w:tabs>
          <w:tab w:val="left" w:pos="2430"/>
        </w:tabs>
        <w:ind w:left="2160"/>
        <w:rPr>
          <w:sz w:val="22"/>
          <w:szCs w:val="22"/>
        </w:rPr>
      </w:pPr>
    </w:p>
    <w:p w14:paraId="77DFF95D" w14:textId="77777777" w:rsidR="00453417" w:rsidRDefault="00000000">
      <w:pPr>
        <w:rPr>
          <w:sz w:val="22"/>
          <w:szCs w:val="22"/>
        </w:rPr>
      </w:pPr>
      <w:r>
        <w:rPr>
          <w:sz w:val="22"/>
          <w:szCs w:val="22"/>
        </w:rPr>
        <w:br w:type="page"/>
      </w:r>
    </w:p>
    <w:p w14:paraId="666E6729" w14:textId="77777777" w:rsidR="00453417" w:rsidRDefault="00000000">
      <w:pPr>
        <w:pStyle w:val="ListParagraph"/>
        <w:tabs>
          <w:tab w:val="left" w:pos="2790"/>
        </w:tabs>
        <w:ind w:left="1800"/>
        <w:rPr>
          <w:sz w:val="22"/>
          <w:szCs w:val="22"/>
        </w:rPr>
      </w:pPr>
      <w:r>
        <w:rPr>
          <w:sz w:val="22"/>
          <w:szCs w:val="22"/>
        </w:rPr>
        <w:lastRenderedPageBreak/>
        <w:t xml:space="preserve">To calculate a </w:t>
      </w:r>
      <w:r>
        <w:rPr>
          <w:i/>
          <w:sz w:val="22"/>
          <w:szCs w:val="22"/>
        </w:rPr>
        <w:t>reliability</w:t>
      </w:r>
      <w:r>
        <w:rPr>
          <w:sz w:val="22"/>
          <w:szCs w:val="22"/>
        </w:rPr>
        <w:t xml:space="preserve"> value for a population of equipment (</w:t>
      </w:r>
      <w:r>
        <w:rPr>
          <w:i/>
          <w:sz w:val="22"/>
          <w:szCs w:val="22"/>
        </w:rPr>
        <w:t>i.e.</w:t>
      </w:r>
      <w:r>
        <w:rPr>
          <w:sz w:val="22"/>
          <w:szCs w:val="22"/>
        </w:rPr>
        <w:t xml:space="preserve"> a lot) </w:t>
      </w:r>
      <w:r>
        <w:rPr>
          <w:i/>
          <w:sz w:val="22"/>
          <w:szCs w:val="22"/>
        </w:rPr>
        <w:t>vs.</w:t>
      </w:r>
      <w:r>
        <w:rPr>
          <w:sz w:val="22"/>
          <w:szCs w:val="22"/>
        </w:rPr>
        <w:t xml:space="preserve"> a defined QC specification (</w:t>
      </w:r>
      <w:r>
        <w:rPr>
          <w:i/>
          <w:sz w:val="22"/>
          <w:szCs w:val="22"/>
        </w:rPr>
        <w:t>e.g.</w:t>
      </w:r>
      <w:r>
        <w:rPr>
          <w:sz w:val="22"/>
          <w:szCs w:val="22"/>
        </w:rPr>
        <w:t xml:space="preserve"> 8 hours or cycles), use the following equation:</w:t>
      </w:r>
    </w:p>
    <w:p w14:paraId="34786BD5" w14:textId="77777777" w:rsidR="00453417" w:rsidRDefault="00453417">
      <w:pPr>
        <w:pStyle w:val="ListParagraph"/>
        <w:tabs>
          <w:tab w:val="left" w:pos="2790"/>
        </w:tabs>
        <w:ind w:left="1800"/>
        <w:rPr>
          <w:sz w:val="22"/>
          <w:szCs w:val="22"/>
        </w:rPr>
      </w:pPr>
    </w:p>
    <w:p w14:paraId="0ACD9F5A" w14:textId="77777777" w:rsidR="00453417" w:rsidRDefault="00000000">
      <w:pPr>
        <w:pStyle w:val="ListParagraph"/>
        <w:tabs>
          <w:tab w:val="left" w:pos="2790"/>
        </w:tabs>
        <w:ind w:left="2520"/>
        <w:rPr>
          <w:sz w:val="22"/>
          <w:szCs w:val="22"/>
        </w:rPr>
      </w:pPr>
      <w:r>
        <w:rPr>
          <w:sz w:val="22"/>
          <w:szCs w:val="22"/>
        </w:rPr>
        <w:t xml:space="preserve">Reliability (at confidence level) = e ^ ( − TQC / </w:t>
      </w:r>
      <w:proofErr w:type="spellStart"/>
      <w:r>
        <w:rPr>
          <w:sz w:val="22"/>
          <w:szCs w:val="22"/>
        </w:rPr>
        <w:t>MTconf</w:t>
      </w:r>
      <w:proofErr w:type="spellEnd"/>
      <w:r>
        <w:rPr>
          <w:sz w:val="22"/>
          <w:szCs w:val="22"/>
        </w:rPr>
        <w:t xml:space="preserve"> )</w:t>
      </w:r>
    </w:p>
    <w:p w14:paraId="0D66F26D" w14:textId="77777777" w:rsidR="00453417" w:rsidRDefault="00453417">
      <w:pPr>
        <w:pStyle w:val="ListParagraph"/>
        <w:tabs>
          <w:tab w:val="left" w:pos="2790"/>
        </w:tabs>
        <w:ind w:left="2160"/>
        <w:rPr>
          <w:sz w:val="22"/>
          <w:szCs w:val="22"/>
        </w:rPr>
      </w:pPr>
    </w:p>
    <w:p w14:paraId="416EF1F3" w14:textId="77777777" w:rsidR="00453417" w:rsidRDefault="00000000">
      <w:pPr>
        <w:pStyle w:val="ListParagraph"/>
        <w:ind w:left="1800"/>
        <w:rPr>
          <w:sz w:val="22"/>
          <w:szCs w:val="22"/>
        </w:rPr>
      </w:pPr>
      <w:r>
        <w:rPr>
          <w:sz w:val="22"/>
          <w:szCs w:val="22"/>
        </w:rPr>
        <w:t xml:space="preserve">where the "confidence level" is whatever was used to calculate </w:t>
      </w:r>
      <w:proofErr w:type="spellStart"/>
      <w:r>
        <w:rPr>
          <w:sz w:val="22"/>
          <w:szCs w:val="22"/>
        </w:rPr>
        <w:t>MTconf</w:t>
      </w:r>
      <w:proofErr w:type="spellEnd"/>
      <w:r>
        <w:rPr>
          <w:sz w:val="22"/>
          <w:szCs w:val="22"/>
        </w:rPr>
        <w:t xml:space="preserve">, and </w:t>
      </w:r>
    </w:p>
    <w:p w14:paraId="5844D383" w14:textId="77777777" w:rsidR="00453417" w:rsidRDefault="00000000">
      <w:pPr>
        <w:pStyle w:val="ListParagraph"/>
        <w:tabs>
          <w:tab w:val="left" w:pos="3060"/>
        </w:tabs>
        <w:ind w:left="2160"/>
        <w:rPr>
          <w:sz w:val="22"/>
          <w:szCs w:val="22"/>
        </w:rPr>
      </w:pPr>
      <w:r>
        <w:rPr>
          <w:sz w:val="22"/>
          <w:szCs w:val="22"/>
        </w:rPr>
        <w:t xml:space="preserve">           e </w:t>
      </w:r>
      <w:r>
        <w:rPr>
          <w:sz w:val="22"/>
          <w:szCs w:val="22"/>
        </w:rPr>
        <w:tab/>
        <w:t>=  base of the natural logarithm ( = 2.718282...)</w:t>
      </w:r>
    </w:p>
    <w:p w14:paraId="6373396E" w14:textId="77777777" w:rsidR="00453417" w:rsidRDefault="00000000">
      <w:pPr>
        <w:pStyle w:val="ListParagraph"/>
        <w:tabs>
          <w:tab w:val="left" w:pos="3060"/>
        </w:tabs>
        <w:ind w:left="2160"/>
        <w:rPr>
          <w:sz w:val="22"/>
          <w:szCs w:val="22"/>
        </w:rPr>
      </w:pPr>
      <w:r>
        <w:rPr>
          <w:sz w:val="22"/>
          <w:szCs w:val="22"/>
        </w:rPr>
        <w:t xml:space="preserve">     TQC </w:t>
      </w:r>
      <w:r>
        <w:rPr>
          <w:sz w:val="22"/>
          <w:szCs w:val="22"/>
        </w:rPr>
        <w:tab/>
        <w:t xml:space="preserve">=  QC specification (in same units as used to calculate </w:t>
      </w:r>
      <w:proofErr w:type="spellStart"/>
      <w:r>
        <w:rPr>
          <w:sz w:val="22"/>
          <w:szCs w:val="22"/>
        </w:rPr>
        <w:t>MTconf</w:t>
      </w:r>
      <w:proofErr w:type="spellEnd"/>
      <w:r>
        <w:rPr>
          <w:sz w:val="22"/>
          <w:szCs w:val="22"/>
        </w:rPr>
        <w:t>)</w:t>
      </w:r>
    </w:p>
    <w:p w14:paraId="566F1FEE" w14:textId="77777777" w:rsidR="00453417" w:rsidRDefault="00000000">
      <w:pPr>
        <w:pStyle w:val="ListParagraph"/>
        <w:tabs>
          <w:tab w:val="left" w:pos="3060"/>
        </w:tabs>
        <w:ind w:left="3330" w:hanging="1170"/>
        <w:rPr>
          <w:sz w:val="22"/>
          <w:szCs w:val="22"/>
        </w:rPr>
      </w:pPr>
      <w:proofErr w:type="spellStart"/>
      <w:r>
        <w:rPr>
          <w:sz w:val="22"/>
          <w:szCs w:val="22"/>
        </w:rPr>
        <w:t>MTconf</w:t>
      </w:r>
      <w:proofErr w:type="spellEnd"/>
      <w:r>
        <w:rPr>
          <w:sz w:val="22"/>
          <w:szCs w:val="22"/>
        </w:rPr>
        <w:t xml:space="preserve"> </w:t>
      </w:r>
      <w:r>
        <w:rPr>
          <w:sz w:val="22"/>
          <w:szCs w:val="22"/>
        </w:rPr>
        <w:tab/>
        <w:t>=  lower 1-sided confidence limit for MTTF or MTBF (calculated as described above)</w:t>
      </w:r>
    </w:p>
    <w:p w14:paraId="0028C7AE" w14:textId="77777777" w:rsidR="00453417" w:rsidRDefault="00453417">
      <w:pPr>
        <w:pStyle w:val="ListParagraph"/>
        <w:tabs>
          <w:tab w:val="left" w:pos="3060"/>
        </w:tabs>
        <w:ind w:left="3330" w:hanging="1170"/>
        <w:rPr>
          <w:sz w:val="22"/>
          <w:szCs w:val="22"/>
        </w:rPr>
      </w:pPr>
    </w:p>
    <w:p w14:paraId="37810600" w14:textId="77777777" w:rsidR="00453417" w:rsidRDefault="00000000">
      <w:pPr>
        <w:pStyle w:val="ListParagraph"/>
        <w:ind w:left="1800"/>
        <w:rPr>
          <w:sz w:val="22"/>
          <w:szCs w:val="22"/>
        </w:rPr>
      </w:pPr>
      <w:r>
        <w:rPr>
          <w:sz w:val="22"/>
          <w:szCs w:val="22"/>
        </w:rPr>
        <w:t>For example, if Type I or II, 95% confidence MTTF = 95.12, and TQC = 8, then...</w:t>
      </w:r>
    </w:p>
    <w:p w14:paraId="6BCFF2C9" w14:textId="77777777" w:rsidR="00453417" w:rsidRDefault="00000000">
      <w:pPr>
        <w:pStyle w:val="ListParagraph"/>
        <w:ind w:left="1800"/>
        <w:rPr>
          <w:sz w:val="22"/>
          <w:szCs w:val="22"/>
        </w:rPr>
      </w:pPr>
      <w:r>
        <w:rPr>
          <w:sz w:val="22"/>
          <w:szCs w:val="22"/>
        </w:rPr>
        <w:br/>
      </w:r>
      <w:r>
        <w:rPr>
          <w:sz w:val="22"/>
          <w:szCs w:val="22"/>
        </w:rPr>
        <w:tab/>
      </w:r>
      <w:r>
        <w:rPr>
          <w:sz w:val="22"/>
          <w:szCs w:val="22"/>
        </w:rPr>
        <w:tab/>
        <w:t xml:space="preserve">2.718282 ^ ( − 8 / 95.12 ) =  0.9193  =  91.93% </w:t>
      </w:r>
    </w:p>
    <w:p w14:paraId="23A1E782" w14:textId="77777777" w:rsidR="00453417" w:rsidRDefault="00453417">
      <w:pPr>
        <w:pStyle w:val="ListParagraph"/>
        <w:ind w:left="1800"/>
        <w:rPr>
          <w:sz w:val="22"/>
          <w:szCs w:val="22"/>
        </w:rPr>
      </w:pPr>
    </w:p>
    <w:p w14:paraId="153B1BA7" w14:textId="77777777" w:rsidR="00453417" w:rsidRDefault="00000000">
      <w:pPr>
        <w:pStyle w:val="ListParagraph"/>
        <w:ind w:left="1800"/>
        <w:rPr>
          <w:sz w:val="22"/>
          <w:szCs w:val="22"/>
        </w:rPr>
      </w:pPr>
      <w:r>
        <w:rPr>
          <w:sz w:val="22"/>
          <w:szCs w:val="22"/>
        </w:rPr>
        <w:t>is the %-in-specification that can be claimed for the lot, at 0.95 = 95% confidence.</w:t>
      </w:r>
    </w:p>
    <w:p w14:paraId="17A09CB4" w14:textId="77777777" w:rsidR="00453417" w:rsidRDefault="00000000">
      <w:pPr>
        <w:pStyle w:val="ListParagraph"/>
        <w:tabs>
          <w:tab w:val="left" w:pos="3150"/>
        </w:tabs>
        <w:ind w:left="1800"/>
        <w:rPr>
          <w:sz w:val="22"/>
          <w:szCs w:val="22"/>
        </w:rPr>
      </w:pPr>
      <w:r>
        <w:rPr>
          <w:sz w:val="22"/>
          <w:szCs w:val="22"/>
        </w:rPr>
        <w:br/>
        <w:t xml:space="preserve">Formula reference:  </w:t>
      </w:r>
      <w:r>
        <w:rPr>
          <w:i/>
          <w:sz w:val="22"/>
          <w:szCs w:val="22"/>
        </w:rPr>
        <w:t>Reliability Statistics</w:t>
      </w:r>
      <w:r>
        <w:rPr>
          <w:sz w:val="22"/>
          <w:szCs w:val="22"/>
        </w:rPr>
        <w:t xml:space="preserve"> by R. A. Dovich</w:t>
      </w:r>
      <w:r>
        <w:rPr>
          <w:sz w:val="22"/>
          <w:szCs w:val="22"/>
        </w:rPr>
        <w:br/>
        <w:t xml:space="preserve">                                (1990 by ASQC Quality Press) chapters 4 and 8</w:t>
      </w:r>
      <w:r>
        <w:rPr>
          <w:sz w:val="22"/>
          <w:szCs w:val="22"/>
        </w:rPr>
        <w:br/>
      </w:r>
    </w:p>
    <w:p w14:paraId="07A8605D"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AQL SAMPLING PLANS</w:t>
      </w:r>
    </w:p>
    <w:p w14:paraId="61858163" w14:textId="77777777" w:rsidR="00453417" w:rsidRDefault="00453417">
      <w:pPr>
        <w:ind w:left="720"/>
        <w:rPr>
          <w:sz w:val="22"/>
          <w:szCs w:val="22"/>
        </w:rPr>
      </w:pPr>
    </w:p>
    <w:p w14:paraId="59C1963E" w14:textId="77777777" w:rsidR="00453417" w:rsidRDefault="00000000">
      <w:pPr>
        <w:ind w:left="720"/>
        <w:rPr>
          <w:sz w:val="22"/>
          <w:szCs w:val="22"/>
        </w:rPr>
      </w:pPr>
      <w:r>
        <w:rPr>
          <w:sz w:val="22"/>
          <w:szCs w:val="22"/>
        </w:rPr>
        <w:t>In order to choose a statistically valid AQL sampling plan for a given product specification, start by determining whether or not a failure of that specification could lead to death or injury to the patient or end-user of the finished product. Such a determination is to be made in reference to the point in the production/inspection process where the AQL sampling plan would be used; this could be at Receiving (</w:t>
      </w:r>
      <w:r>
        <w:rPr>
          <w:i/>
          <w:sz w:val="22"/>
          <w:szCs w:val="22"/>
        </w:rPr>
        <w:t>i.e.</w:t>
      </w:r>
      <w:r>
        <w:rPr>
          <w:sz w:val="22"/>
          <w:szCs w:val="22"/>
        </w:rPr>
        <w:t xml:space="preserve"> incoming) Inspection, In-process Inspection, or Finished Goods QC. Such a determination must be made by reference to relevant "Risk Management" documents (</w:t>
      </w:r>
      <w:r>
        <w:rPr>
          <w:i/>
          <w:sz w:val="22"/>
          <w:szCs w:val="22"/>
        </w:rPr>
        <w:t>e.g.</w:t>
      </w:r>
      <w:r>
        <w:rPr>
          <w:sz w:val="22"/>
          <w:szCs w:val="22"/>
        </w:rPr>
        <w:t xml:space="preserve">  FMEA or relevant SOP); if such documents indicate that failure to meet specification at this point in the production/inspection process is a risk that is controlled </w:t>
      </w:r>
      <w:r>
        <w:rPr>
          <w:i/>
          <w:sz w:val="22"/>
          <w:szCs w:val="22"/>
          <w:u w:val="single"/>
        </w:rPr>
        <w:t>by means of sampling plans</w:t>
      </w:r>
      <w:r>
        <w:rPr>
          <w:sz w:val="22"/>
          <w:szCs w:val="22"/>
        </w:rPr>
        <w:t xml:space="preserve">, then the controls described here apply. However, </w:t>
      </w:r>
      <w:r>
        <w:rPr>
          <w:i/>
          <w:sz w:val="22"/>
          <w:szCs w:val="22"/>
        </w:rPr>
        <w:t xml:space="preserve">if Risk Management documents say nothing about the given specification at this point in the production/inspection process, then the controls described here do </w:t>
      </w:r>
      <w:r>
        <w:rPr>
          <w:i/>
          <w:sz w:val="22"/>
          <w:szCs w:val="22"/>
          <w:u w:val="single"/>
        </w:rPr>
        <w:t>not</w:t>
      </w:r>
      <w:r>
        <w:rPr>
          <w:i/>
          <w:sz w:val="22"/>
          <w:szCs w:val="22"/>
        </w:rPr>
        <w:t xml:space="preserve"> apply</w:t>
      </w:r>
      <w:r>
        <w:rPr>
          <w:sz w:val="22"/>
          <w:szCs w:val="22"/>
        </w:rPr>
        <w:t>; in such a case, any AQL level and any sampling plan is valid, because there is no patient or user risk.</w:t>
      </w:r>
    </w:p>
    <w:p w14:paraId="72ADBC36" w14:textId="77777777" w:rsidR="00453417" w:rsidRDefault="00453417">
      <w:pPr>
        <w:ind w:left="720"/>
        <w:rPr>
          <w:sz w:val="22"/>
          <w:szCs w:val="22"/>
        </w:rPr>
      </w:pPr>
    </w:p>
    <w:p w14:paraId="0E1A4ED8" w14:textId="77777777" w:rsidR="00453417" w:rsidRDefault="00000000">
      <w:pPr>
        <w:ind w:left="720"/>
        <w:rPr>
          <w:sz w:val="22"/>
          <w:szCs w:val="22"/>
        </w:rPr>
      </w:pPr>
      <w:r>
        <w:rPr>
          <w:sz w:val="22"/>
          <w:szCs w:val="22"/>
        </w:rPr>
        <w:t xml:space="preserve">For the sampling plan being used, find the relevant OC curve (see example below) in the sampling plan's documentation; the curve must be for the AQL level </w:t>
      </w:r>
      <w:r>
        <w:rPr>
          <w:i/>
          <w:sz w:val="22"/>
          <w:szCs w:val="22"/>
        </w:rPr>
        <w:t>and</w:t>
      </w:r>
      <w:r>
        <w:rPr>
          <w:sz w:val="22"/>
          <w:szCs w:val="22"/>
        </w:rPr>
        <w:t xml:space="preserve"> lot size being used (curves can differ greatly, depending on lot size). Using that OC curve, determine the %defective that corresponds to a 5% pass-rate (see example below, where 4% is the determined %defective). Compare that %defective to the %defective that Risk Management documents indicate is an acceptable failure rate. If that %defective is equal to or smaller than the failure rate that is acceptable by Risk Management, then the current AQL level is acceptable. If that %defective is larger than the acceptable failure rate, then the current AQL level is </w:t>
      </w:r>
      <w:r>
        <w:rPr>
          <w:i/>
          <w:iCs/>
          <w:sz w:val="22"/>
          <w:szCs w:val="22"/>
          <w:u w:val="single"/>
        </w:rPr>
        <w:t>un</w:t>
      </w:r>
      <w:r>
        <w:rPr>
          <w:sz w:val="22"/>
          <w:szCs w:val="22"/>
        </w:rPr>
        <w:t xml:space="preserve">acceptable because it is not in compliance with Risk Management requirements. </w:t>
      </w:r>
    </w:p>
    <w:p w14:paraId="224F6540" w14:textId="77777777" w:rsidR="00453417" w:rsidRDefault="00453417">
      <w:pPr>
        <w:ind w:left="720"/>
        <w:rPr>
          <w:sz w:val="22"/>
          <w:szCs w:val="22"/>
        </w:rPr>
      </w:pPr>
    </w:p>
    <w:p w14:paraId="5AEC053E" w14:textId="77777777" w:rsidR="00453417" w:rsidRDefault="00000000">
      <w:pPr>
        <w:ind w:left="720"/>
        <w:rPr>
          <w:sz w:val="22"/>
          <w:szCs w:val="22"/>
        </w:rPr>
      </w:pPr>
      <w:r>
        <w:rPr>
          <w:sz w:val="22"/>
          <w:szCs w:val="22"/>
        </w:rPr>
        <w:t xml:space="preserve">If the current AQL level is thereby found to be unacceptable, then determine an acceptable AQL level by identifying a smaller AQL level that has an OC curve whose 5% pass-rate %defective is </w:t>
      </w:r>
      <w:r>
        <w:rPr>
          <w:i/>
          <w:sz w:val="22"/>
          <w:szCs w:val="22"/>
        </w:rPr>
        <w:t>not</w:t>
      </w:r>
      <w:r>
        <w:rPr>
          <w:sz w:val="22"/>
          <w:szCs w:val="22"/>
        </w:rPr>
        <w:t xml:space="preserve"> larger than the failure rate that is acceptable by Risk Management. A new statistically valid sampling plan is the combination of that smaller AQL, its corresponding sample size and pass/fail requirements (per the sampling plan's documentation), and a fixed range of lot sizes.</w:t>
      </w:r>
    </w:p>
    <w:p w14:paraId="2B91EFD2" w14:textId="77777777" w:rsidR="00453417" w:rsidRDefault="00453417">
      <w:pPr>
        <w:ind w:left="720"/>
        <w:rPr>
          <w:sz w:val="22"/>
          <w:szCs w:val="22"/>
        </w:rPr>
      </w:pPr>
    </w:p>
    <w:p w14:paraId="18AA0C08" w14:textId="77777777" w:rsidR="00453417" w:rsidRDefault="00000000">
      <w:pPr>
        <w:ind w:left="720"/>
        <w:rPr>
          <w:sz w:val="22"/>
          <w:szCs w:val="22"/>
        </w:rPr>
      </w:pPr>
      <w:r>
        <w:rPr>
          <w:noProof/>
        </w:rPr>
        <w:drawing>
          <wp:inline distT="0" distB="0" distL="0" distR="0" wp14:anchorId="7CBD57D9" wp14:editId="06E02BBA">
            <wp:extent cx="3800358" cy="3043646"/>
            <wp:effectExtent l="19050" t="19050" r="10160" b="2349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8656" cy="3058301"/>
                    </a:xfrm>
                    <a:prstGeom prst="rect">
                      <a:avLst/>
                    </a:prstGeom>
                    <a:noFill/>
                    <a:ln>
                      <a:solidFill>
                        <a:schemeClr val="tx1"/>
                      </a:solidFill>
                    </a:ln>
                  </pic:spPr>
                </pic:pic>
              </a:graphicData>
            </a:graphic>
          </wp:inline>
        </w:drawing>
      </w:r>
    </w:p>
    <w:p w14:paraId="4E9C3FFC" w14:textId="77777777" w:rsidR="00453417" w:rsidRDefault="00453417">
      <w:pPr>
        <w:ind w:left="720"/>
        <w:rPr>
          <w:sz w:val="22"/>
          <w:szCs w:val="22"/>
        </w:rPr>
      </w:pPr>
    </w:p>
    <w:p w14:paraId="5B4F7F69" w14:textId="77777777" w:rsidR="00453417" w:rsidRDefault="00000000">
      <w:pPr>
        <w:ind w:left="720"/>
        <w:rPr>
          <w:sz w:val="22"/>
          <w:szCs w:val="22"/>
        </w:rPr>
      </w:pPr>
      <w:r>
        <w:rPr>
          <w:noProof/>
        </w:rPr>
        <w:drawing>
          <wp:inline distT="0" distB="0" distL="0" distR="0" wp14:anchorId="60FA36D7" wp14:editId="7A16BFC0">
            <wp:extent cx="3880543" cy="3108960"/>
            <wp:effectExtent l="19050" t="19050" r="24765" b="1524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3277" cy="3111150"/>
                    </a:xfrm>
                    <a:prstGeom prst="rect">
                      <a:avLst/>
                    </a:prstGeom>
                    <a:noFill/>
                    <a:ln>
                      <a:solidFill>
                        <a:schemeClr val="tx1"/>
                      </a:solidFill>
                    </a:ln>
                  </pic:spPr>
                </pic:pic>
              </a:graphicData>
            </a:graphic>
          </wp:inline>
        </w:drawing>
      </w:r>
    </w:p>
    <w:p w14:paraId="13D7C952" w14:textId="77777777" w:rsidR="00453417" w:rsidRDefault="00453417">
      <w:pPr>
        <w:ind w:left="720"/>
        <w:rPr>
          <w:sz w:val="22"/>
          <w:szCs w:val="22"/>
        </w:rPr>
      </w:pPr>
    </w:p>
    <w:p w14:paraId="58531106"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noProof/>
          <w:sz w:val="22"/>
          <w:szCs w:val="22"/>
        </w:rPr>
        <w:lastRenderedPageBreak/>
        <mc:AlternateContent>
          <mc:Choice Requires="wps">
            <w:drawing>
              <wp:anchor distT="45720" distB="45720" distL="114300" distR="114300" simplePos="0" relativeHeight="251702272" behindDoc="0" locked="0" layoutInCell="1" allowOverlap="1" wp14:anchorId="55C72D4C" wp14:editId="5521A2E3">
                <wp:simplePos x="0" y="0"/>
                <wp:positionH relativeFrom="margin">
                  <wp:posOffset>339090</wp:posOffset>
                </wp:positionH>
                <wp:positionV relativeFrom="paragraph">
                  <wp:posOffset>392430</wp:posOffset>
                </wp:positionV>
                <wp:extent cx="5377815" cy="2567305"/>
                <wp:effectExtent l="0" t="0" r="13335" b="234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5" cy="2567305"/>
                        </a:xfrm>
                        <a:prstGeom prst="rect">
                          <a:avLst/>
                        </a:prstGeom>
                        <a:noFill/>
                        <a:ln w="9525" cap="rnd" cmpd="sng">
                          <a:solidFill>
                            <a:srgbClr val="000000"/>
                          </a:solidFill>
                          <a:prstDash val="lgDash"/>
                          <a:round/>
                          <a:headEnd/>
                          <a:tailEnd/>
                        </a:ln>
                      </wps:spPr>
                      <wps:txbx>
                        <w:txbxContent>
                          <w:p w14:paraId="71CB37C8" w14:textId="77777777" w:rsidR="00453417" w:rsidRDefault="00000000">
                            <w:pPr>
                              <w:rPr>
                                <w:i/>
                                <w:sz w:val="22"/>
                                <w:szCs w:val="22"/>
                              </w:rPr>
                            </w:pPr>
                            <w:r>
                              <w:rPr>
                                <w:i/>
                                <w:sz w:val="22"/>
                                <w:szCs w:val="22"/>
                              </w:rPr>
                              <w:t>BACKGROUND INFORMATON:</w:t>
                            </w:r>
                          </w:p>
                          <w:p w14:paraId="1C27F07D" w14:textId="77777777" w:rsidR="00453417" w:rsidRDefault="00000000">
                            <w:pPr>
                              <w:ind w:firstLine="360"/>
                              <w:rPr>
                                <w:i/>
                                <w:sz w:val="22"/>
                                <w:szCs w:val="22"/>
                              </w:rPr>
                            </w:pPr>
                            <w:r>
                              <w:rPr>
                                <w:i/>
                                <w:sz w:val="22"/>
                                <w:szCs w:val="22"/>
                              </w:rPr>
                              <w:t>Any measurement is the output not simply of a measurement instrument but rather a "measurement system", which includes the processes, equipment, and personnel involved in a measurement. That includes, for example, the process of calibration, the "gold standards" used during calibration, the people who are typically available to make a given measurement, and the various equipment available for making that measurement.</w:t>
                            </w:r>
                          </w:p>
                          <w:p w14:paraId="4341B690" w14:textId="77777777" w:rsidR="00453417" w:rsidRDefault="00000000">
                            <w:pPr>
                              <w:ind w:firstLine="360"/>
                              <w:rPr>
                                <w:i/>
                                <w:sz w:val="22"/>
                                <w:szCs w:val="22"/>
                              </w:rPr>
                            </w:pPr>
                            <w:r>
                              <w:rPr>
                                <w:i/>
                                <w:sz w:val="22"/>
                                <w:szCs w:val="22"/>
                              </w:rPr>
                              <w:t>Product conformance to product design specifications cannot be assured if the variation in the measurement system is so large that random chance can cause an unacceptably high proportion of non-conforming product to be classified as conforming. If measurement system variation could cause a non-conforming product to be incorrectly classified as conforming, and when such a non-conforming product could cause death or injury to an end-user or patient, and when there is no other relevant "down stream" inspection/test process prior to release for shipment to the customer, then the relevant pass/fail specifications (e.g. QC specs) must be no larger than "guard banded" Design specifications, as described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6.7pt;margin-top:30.9pt;width:423.45pt;height:202.1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" filled="f">
                <v:stroke dashstyle="longDash" joinstyle="round" endcap="round"/>
                <v:textbox>
                  <w:txbxContent>
                    <w:p>
                      <w:pPr>
                        <w:rPr>
                          <w:i/>
                          <w:sz w:val="22"/>
                          <w:szCs w:val="22"/>
                        </w:rPr>
                      </w:pPr>
                      <w:r>
                        <w:rPr>
                          <w:i/>
                          <w:sz w:val="22"/>
                          <w:szCs w:val="22"/>
                        </w:rPr>
                        <w:t>BACKGROUND INFORMATON:</w:t>
                      </w:r>
                    </w:p>
                    <w:p>
                      <w:pPr>
                        <w:ind w:firstLine="360"/>
                        <w:rPr>
                          <w:i/>
                          <w:sz w:val="22"/>
                          <w:szCs w:val="22"/>
                        </w:rPr>
                      </w:pPr>
                      <w:r>
                        <w:rPr>
                          <w:i/>
                          <w:sz w:val="22"/>
                          <w:szCs w:val="22"/>
                        </w:rPr>
                        <w:t>Any measurement is the output not simply of a measurement instrument but rather a "measurement system", which includes the processes, equipment, and personnel involved in a measurement. That includes, for example, the process of calibration, the "gold standards" used during calibration, the people who are typically available to make a given measurement, and the various equipment available for making that measurement.</w:t>
                      </w:r>
                    </w:p>
                    <w:p>
                      <w:pPr>
                        <w:ind w:firstLine="360"/>
                        <w:rPr>
                          <w:i/>
                          <w:sz w:val="22"/>
                          <w:szCs w:val="22"/>
                        </w:rPr>
                      </w:pPr>
                      <w:r>
                        <w:rPr>
                          <w:i/>
                          <w:sz w:val="22"/>
                          <w:szCs w:val="22"/>
                        </w:rPr>
                        <w:t>Product conformance to product design specifications cannot be assured if the variation in the measurement system is so large that random chance can cause an unacceptably high proportion of non-conforming product to be classified as conforming. If measurement system variation could cause a non-conforming product to be incorrectly classified as conforming, and when such a non-conforming product could cause death or injury to an end-user or patient, and when there is no other relevant "down stream" inspection/test process prior to release for shipment to the customer, then the relevant pass/fail specifications (e.g. QC specs) must be no larger than "guard banded" Design specifications, as described below.</w:t>
                      </w:r>
                    </w:p>
                  </w:txbxContent>
                </v:textbox>
                <w10:wrap type="square" anchorx="margin"/>
              </v:shape>
            </w:pict>
          </mc:Fallback>
        </mc:AlternateContent>
      </w:r>
      <w:r>
        <w:rPr>
          <w:sz w:val="22"/>
          <w:szCs w:val="22"/>
        </w:rPr>
        <w:t>GUARD-BANDED QC SPECIFICATIONS (BASED UPON METROLOGY DATA)</w:t>
      </w:r>
    </w:p>
    <w:p w14:paraId="05C102E7" w14:textId="77777777" w:rsidR="00453417" w:rsidRDefault="00453417">
      <w:pPr>
        <w:ind w:left="810"/>
        <w:rPr>
          <w:sz w:val="22"/>
          <w:szCs w:val="22"/>
        </w:rPr>
      </w:pPr>
    </w:p>
    <w:p w14:paraId="589904B9" w14:textId="77777777" w:rsidR="00453417" w:rsidRDefault="00000000">
      <w:pPr>
        <w:ind w:left="810"/>
        <w:rPr>
          <w:sz w:val="22"/>
          <w:szCs w:val="22"/>
        </w:rPr>
      </w:pPr>
      <w:r>
        <w:rPr>
          <w:sz w:val="22"/>
          <w:szCs w:val="22"/>
        </w:rPr>
        <w:t>Determine the standard deviation of the various causes of measurement variability (see A, B, C... list, below); not all of those values may be available, and so in this next step, use only what values are available or that can be reasonably estimated. Square each of the standard deviations (thus creating variances), sum the variances, and take the square root of the sum. Multiplying that square root by an appropriate factor will create a "measurement uncertainty interval". In order to guard against having measurement system variation cause border-line non-conforming product units to be incorrectly classified as conforming, ensure that the QC specification interval is not larger than the Design specification interval minus the "measurement uncertainty interval", as shown in the figure and example calculations below.</w:t>
      </w:r>
    </w:p>
    <w:p w14:paraId="01571EE1" w14:textId="77777777" w:rsidR="00453417" w:rsidRDefault="00453417">
      <w:pPr>
        <w:ind w:left="810"/>
        <w:rPr>
          <w:sz w:val="22"/>
          <w:szCs w:val="22"/>
        </w:rPr>
      </w:pPr>
    </w:p>
    <w:p w14:paraId="06483FE9" w14:textId="77777777" w:rsidR="00453417" w:rsidRDefault="00000000">
      <w:pPr>
        <w:ind w:left="810"/>
        <w:rPr>
          <w:sz w:val="22"/>
          <w:szCs w:val="22"/>
        </w:rPr>
      </w:pPr>
      <w:r>
        <w:rPr>
          <w:noProof/>
        </w:rPr>
        <w:drawing>
          <wp:inline distT="0" distB="0" distL="0" distR="0" wp14:anchorId="0672B5FC" wp14:editId="79BC3E04">
            <wp:extent cx="4378153" cy="2602569"/>
            <wp:effectExtent l="19050" t="19050" r="22860" b="2667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0130" cy="2621577"/>
                    </a:xfrm>
                    <a:prstGeom prst="rect">
                      <a:avLst/>
                    </a:prstGeom>
                    <a:noFill/>
                    <a:ln>
                      <a:solidFill>
                        <a:schemeClr val="tx1"/>
                      </a:solidFill>
                    </a:ln>
                  </pic:spPr>
                </pic:pic>
              </a:graphicData>
            </a:graphic>
          </wp:inline>
        </w:drawing>
      </w:r>
    </w:p>
    <w:p w14:paraId="1CC87A88" w14:textId="77777777" w:rsidR="00453417" w:rsidRDefault="00453417">
      <w:pPr>
        <w:ind w:left="810"/>
        <w:rPr>
          <w:sz w:val="22"/>
          <w:szCs w:val="22"/>
        </w:rPr>
      </w:pPr>
    </w:p>
    <w:p w14:paraId="52116ACF" w14:textId="77777777" w:rsidR="00453417" w:rsidRDefault="00000000">
      <w:pPr>
        <w:ind w:left="720"/>
        <w:rPr>
          <w:sz w:val="22"/>
          <w:szCs w:val="22"/>
        </w:rPr>
      </w:pPr>
      <w:r>
        <w:rPr>
          <w:sz w:val="22"/>
          <w:szCs w:val="22"/>
        </w:rPr>
        <w:t>The Measurement Uncertainty Interval is calculated as follows:</w:t>
      </w:r>
    </w:p>
    <w:p w14:paraId="013B78FB" w14:textId="77777777" w:rsidR="00453417" w:rsidRDefault="00453417">
      <w:pPr>
        <w:ind w:left="1260" w:hanging="540"/>
        <w:rPr>
          <w:sz w:val="22"/>
          <w:szCs w:val="22"/>
        </w:rPr>
      </w:pPr>
    </w:p>
    <w:p w14:paraId="619CF505" w14:textId="77777777" w:rsidR="00453417" w:rsidRDefault="00000000">
      <w:pPr>
        <w:ind w:left="1260"/>
        <w:rPr>
          <w:sz w:val="22"/>
          <w:szCs w:val="22"/>
        </w:rPr>
      </w:pPr>
      <w:r>
        <w:rPr>
          <w:sz w:val="22"/>
          <w:szCs w:val="22"/>
        </w:rPr>
        <w:t>99% uncertainty interval = 5.15  x  SquareRoot( A</w:t>
      </w:r>
      <w:r>
        <w:rPr>
          <w:sz w:val="22"/>
          <w:szCs w:val="22"/>
          <w:vertAlign w:val="superscript"/>
        </w:rPr>
        <w:t>2</w:t>
      </w:r>
      <w:r>
        <w:rPr>
          <w:sz w:val="22"/>
          <w:szCs w:val="22"/>
        </w:rPr>
        <w:t xml:space="preserve"> + B</w:t>
      </w:r>
      <w:r>
        <w:rPr>
          <w:sz w:val="22"/>
          <w:szCs w:val="22"/>
          <w:vertAlign w:val="superscript"/>
        </w:rPr>
        <w:t>2</w:t>
      </w:r>
      <w:r>
        <w:rPr>
          <w:sz w:val="22"/>
          <w:szCs w:val="22"/>
        </w:rPr>
        <w:t xml:space="preserve"> + C</w:t>
      </w:r>
      <w:r>
        <w:rPr>
          <w:sz w:val="22"/>
          <w:szCs w:val="22"/>
          <w:vertAlign w:val="superscript"/>
        </w:rPr>
        <w:t>2</w:t>
      </w:r>
      <w:r>
        <w:rPr>
          <w:sz w:val="22"/>
          <w:szCs w:val="22"/>
        </w:rPr>
        <w:t xml:space="preserve"> + D</w:t>
      </w:r>
      <w:r>
        <w:rPr>
          <w:sz w:val="22"/>
          <w:szCs w:val="22"/>
          <w:vertAlign w:val="superscript"/>
        </w:rPr>
        <w:t>2</w:t>
      </w:r>
      <w:r>
        <w:rPr>
          <w:sz w:val="22"/>
          <w:szCs w:val="22"/>
        </w:rPr>
        <w:t xml:space="preserve"> + E</w:t>
      </w:r>
      <w:r>
        <w:rPr>
          <w:sz w:val="22"/>
          <w:szCs w:val="22"/>
          <w:vertAlign w:val="superscript"/>
        </w:rPr>
        <w:t>2</w:t>
      </w:r>
      <w:r>
        <w:rPr>
          <w:sz w:val="22"/>
          <w:szCs w:val="22"/>
        </w:rPr>
        <w:t xml:space="preserve"> + X</w:t>
      </w:r>
      <w:r>
        <w:rPr>
          <w:sz w:val="22"/>
          <w:szCs w:val="22"/>
          <w:vertAlign w:val="superscript"/>
        </w:rPr>
        <w:t xml:space="preserve">2 </w:t>
      </w:r>
      <w:r>
        <w:rPr>
          <w:sz w:val="22"/>
          <w:szCs w:val="22"/>
        </w:rPr>
        <w:t>)</w:t>
      </w:r>
    </w:p>
    <w:p w14:paraId="5D70B7BA" w14:textId="77777777" w:rsidR="00453417" w:rsidRDefault="00453417">
      <w:pPr>
        <w:ind w:left="1260" w:hanging="540"/>
        <w:rPr>
          <w:sz w:val="22"/>
          <w:szCs w:val="22"/>
        </w:rPr>
      </w:pPr>
    </w:p>
    <w:p w14:paraId="484549FD" w14:textId="77777777" w:rsidR="00453417" w:rsidRDefault="00000000">
      <w:pPr>
        <w:ind w:left="1800"/>
        <w:rPr>
          <w:sz w:val="22"/>
          <w:szCs w:val="22"/>
        </w:rPr>
      </w:pPr>
      <w:r>
        <w:rPr>
          <w:sz w:val="22"/>
          <w:szCs w:val="22"/>
        </w:rPr>
        <w:t>(use 3.92 instead of 5.15, if a 95% interval is desired instead of a 99% one).</w:t>
      </w:r>
    </w:p>
    <w:p w14:paraId="25344C93" w14:textId="77777777" w:rsidR="00453417" w:rsidRDefault="00453417">
      <w:pPr>
        <w:ind w:left="810"/>
        <w:rPr>
          <w:sz w:val="22"/>
          <w:szCs w:val="22"/>
        </w:rPr>
      </w:pPr>
    </w:p>
    <w:p w14:paraId="626A58D3" w14:textId="77777777" w:rsidR="00453417" w:rsidRDefault="00000000">
      <w:pPr>
        <w:ind w:left="720"/>
        <w:rPr>
          <w:sz w:val="22"/>
          <w:szCs w:val="22"/>
        </w:rPr>
      </w:pPr>
      <w:r>
        <w:rPr>
          <w:sz w:val="22"/>
          <w:szCs w:val="22"/>
        </w:rPr>
        <w:t>where</w:t>
      </w:r>
    </w:p>
    <w:p w14:paraId="24DE840D" w14:textId="77777777" w:rsidR="00453417" w:rsidRDefault="00453417">
      <w:pPr>
        <w:ind w:left="810"/>
        <w:rPr>
          <w:sz w:val="22"/>
          <w:szCs w:val="22"/>
        </w:rPr>
      </w:pPr>
    </w:p>
    <w:p w14:paraId="077CA1B2" w14:textId="77777777" w:rsidR="00453417" w:rsidRDefault="00000000">
      <w:pPr>
        <w:ind w:left="1800" w:hanging="540"/>
        <w:rPr>
          <w:sz w:val="22"/>
          <w:szCs w:val="22"/>
        </w:rPr>
      </w:pPr>
      <w:r>
        <w:rPr>
          <w:sz w:val="22"/>
          <w:szCs w:val="22"/>
        </w:rPr>
        <w:t xml:space="preserve">A  = </w:t>
      </w:r>
      <w:r>
        <w:rPr>
          <w:sz w:val="22"/>
          <w:szCs w:val="22"/>
        </w:rPr>
        <w:tab/>
        <w:t>standard deviation of the accuracy of the reference calibrator (a.k.a. gold standard) used by the calibration company to calibrate the instrument used to make the measurement for which a guard-banded QC specification is sought; unless otherwise instructed by the calibration company, use the following value:</w:t>
      </w:r>
    </w:p>
    <w:p w14:paraId="5353DB44" w14:textId="77777777" w:rsidR="00453417" w:rsidRDefault="00000000">
      <w:pPr>
        <w:ind w:left="1800"/>
        <w:rPr>
          <w:sz w:val="22"/>
          <w:szCs w:val="22"/>
        </w:rPr>
      </w:pPr>
      <w:r>
        <w:rPr>
          <w:sz w:val="22"/>
          <w:szCs w:val="22"/>
        </w:rPr>
        <w:br/>
        <w:t>A = (1 / 4 ) x (length of reference calibrator's calibration tolerance interval)</w:t>
      </w:r>
    </w:p>
    <w:p w14:paraId="530FA2FB" w14:textId="77777777" w:rsidR="00453417" w:rsidRDefault="00453417">
      <w:pPr>
        <w:ind w:left="1800" w:hanging="540"/>
        <w:rPr>
          <w:sz w:val="22"/>
          <w:szCs w:val="22"/>
        </w:rPr>
      </w:pPr>
    </w:p>
    <w:p w14:paraId="19EC6AE0" w14:textId="77777777" w:rsidR="00453417" w:rsidRDefault="00000000">
      <w:pPr>
        <w:ind w:left="1800" w:hanging="540"/>
        <w:rPr>
          <w:sz w:val="22"/>
          <w:szCs w:val="22"/>
        </w:rPr>
      </w:pPr>
      <w:r>
        <w:rPr>
          <w:sz w:val="22"/>
          <w:szCs w:val="22"/>
        </w:rPr>
        <w:t xml:space="preserve">B  = </w:t>
      </w:r>
      <w:r>
        <w:rPr>
          <w:sz w:val="22"/>
          <w:szCs w:val="22"/>
        </w:rPr>
        <w:tab/>
        <w:t>standard deviation of the accuracy of the instrument used to make the measurement for which a guard-banded QC specification is sought; use the following value:</w:t>
      </w:r>
    </w:p>
    <w:p w14:paraId="1DCCD83D" w14:textId="77777777" w:rsidR="00453417" w:rsidRDefault="00453417">
      <w:pPr>
        <w:ind w:left="1800" w:hanging="540"/>
        <w:rPr>
          <w:sz w:val="22"/>
          <w:szCs w:val="22"/>
        </w:rPr>
      </w:pPr>
    </w:p>
    <w:p w14:paraId="56904CDD" w14:textId="77777777" w:rsidR="00453417" w:rsidRDefault="00000000">
      <w:pPr>
        <w:ind w:left="1800"/>
        <w:rPr>
          <w:sz w:val="22"/>
          <w:szCs w:val="22"/>
        </w:rPr>
      </w:pPr>
      <w:r>
        <w:rPr>
          <w:sz w:val="22"/>
          <w:szCs w:val="22"/>
        </w:rPr>
        <w:t>B = ( 1 / 4 ) x (length of the measurement instrument's calibration tolerance interval)</w:t>
      </w:r>
    </w:p>
    <w:p w14:paraId="78E196AB" w14:textId="77777777" w:rsidR="00453417" w:rsidRDefault="00453417">
      <w:pPr>
        <w:ind w:left="1800" w:hanging="540"/>
        <w:rPr>
          <w:sz w:val="22"/>
          <w:szCs w:val="22"/>
        </w:rPr>
      </w:pPr>
    </w:p>
    <w:p w14:paraId="015E1CE7" w14:textId="77777777" w:rsidR="00453417" w:rsidRDefault="00000000">
      <w:pPr>
        <w:ind w:left="1800" w:hanging="540"/>
        <w:rPr>
          <w:sz w:val="22"/>
          <w:szCs w:val="22"/>
        </w:rPr>
      </w:pPr>
      <w:r>
        <w:rPr>
          <w:sz w:val="22"/>
          <w:szCs w:val="22"/>
        </w:rPr>
        <w:t>C  =</w:t>
      </w:r>
      <w:r>
        <w:rPr>
          <w:sz w:val="22"/>
          <w:szCs w:val="22"/>
        </w:rPr>
        <w:tab/>
        <w:t xml:space="preserve">standard deviation of the variation due to measurements being taken by different people; this value can be derived from a Gage R+R study. </w:t>
      </w:r>
    </w:p>
    <w:p w14:paraId="12878A49" w14:textId="77777777" w:rsidR="00453417" w:rsidRDefault="00453417">
      <w:pPr>
        <w:ind w:left="1800" w:hanging="540"/>
        <w:rPr>
          <w:sz w:val="22"/>
          <w:szCs w:val="22"/>
        </w:rPr>
      </w:pPr>
    </w:p>
    <w:p w14:paraId="74D0C71E" w14:textId="77777777" w:rsidR="00453417" w:rsidRDefault="00000000">
      <w:pPr>
        <w:ind w:left="1800" w:hanging="540"/>
        <w:rPr>
          <w:sz w:val="22"/>
          <w:szCs w:val="22"/>
        </w:rPr>
      </w:pPr>
      <w:r>
        <w:rPr>
          <w:sz w:val="22"/>
          <w:szCs w:val="22"/>
        </w:rPr>
        <w:t xml:space="preserve">D  = </w:t>
      </w:r>
      <w:r>
        <w:rPr>
          <w:sz w:val="22"/>
          <w:szCs w:val="22"/>
        </w:rPr>
        <w:tab/>
        <w:t>standard deviation of the variation due to imprecision of the measurement equipment; this value can be derived from a Gage R+R study.</w:t>
      </w:r>
    </w:p>
    <w:p w14:paraId="0873C2E0" w14:textId="77777777" w:rsidR="00453417" w:rsidRDefault="00453417">
      <w:pPr>
        <w:ind w:left="1800" w:hanging="540"/>
        <w:rPr>
          <w:sz w:val="22"/>
          <w:szCs w:val="22"/>
        </w:rPr>
      </w:pPr>
    </w:p>
    <w:p w14:paraId="5C07B5B5" w14:textId="77777777" w:rsidR="00453417" w:rsidRDefault="00000000">
      <w:pPr>
        <w:ind w:left="1800" w:hanging="540"/>
        <w:rPr>
          <w:sz w:val="22"/>
          <w:szCs w:val="22"/>
        </w:rPr>
      </w:pPr>
      <w:r>
        <w:rPr>
          <w:sz w:val="22"/>
          <w:szCs w:val="22"/>
        </w:rPr>
        <w:t xml:space="preserve">E  = </w:t>
      </w:r>
      <w:r>
        <w:rPr>
          <w:sz w:val="22"/>
          <w:szCs w:val="22"/>
        </w:rPr>
        <w:tab/>
        <w:t>standard deviation of the variation in the "as found" (pre-calibration adjustment) accuracy of the measurement equipment from one calibration date to the next (a.k.a. "drift" or "instability").</w:t>
      </w:r>
    </w:p>
    <w:p w14:paraId="2ED2D2A5" w14:textId="77777777" w:rsidR="00453417" w:rsidRDefault="00453417">
      <w:pPr>
        <w:ind w:left="1800"/>
        <w:rPr>
          <w:sz w:val="22"/>
          <w:szCs w:val="22"/>
        </w:rPr>
      </w:pPr>
    </w:p>
    <w:p w14:paraId="68E7E160" w14:textId="77777777" w:rsidR="00453417" w:rsidRDefault="00000000">
      <w:pPr>
        <w:ind w:left="1260"/>
        <w:rPr>
          <w:sz w:val="22"/>
          <w:szCs w:val="22"/>
        </w:rPr>
      </w:pPr>
      <w:r>
        <w:rPr>
          <w:sz w:val="22"/>
          <w:szCs w:val="22"/>
        </w:rPr>
        <w:t>X  =  standard deviation of any other known source of measurement variation.</w:t>
      </w:r>
    </w:p>
    <w:p w14:paraId="22BE0D1F" w14:textId="77777777" w:rsidR="00453417" w:rsidRDefault="00000000">
      <w:pPr>
        <w:ind w:left="1260"/>
        <w:rPr>
          <w:sz w:val="22"/>
          <w:szCs w:val="22"/>
        </w:rPr>
      </w:pPr>
      <w:r>
        <w:rPr>
          <w:noProof/>
        </w:rPr>
        <mc:AlternateContent>
          <mc:Choice Requires="wps">
            <w:drawing>
              <wp:anchor distT="45720" distB="45720" distL="114300" distR="114300" simplePos="0" relativeHeight="251716608" behindDoc="0" locked="0" layoutInCell="1" allowOverlap="1" wp14:anchorId="45A40581" wp14:editId="40740EFD">
                <wp:simplePos x="0" y="0"/>
                <wp:positionH relativeFrom="margin">
                  <wp:posOffset>505460</wp:posOffset>
                </wp:positionH>
                <wp:positionV relativeFrom="paragraph">
                  <wp:posOffset>279400</wp:posOffset>
                </wp:positionV>
                <wp:extent cx="5172075" cy="1404620"/>
                <wp:effectExtent l="0" t="0" r="28575"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noFill/>
                        <a:ln w="9525" cap="rnd" cmpd="sng">
                          <a:solidFill>
                            <a:srgbClr val="000000"/>
                          </a:solidFill>
                          <a:prstDash val="lgDash"/>
                          <a:round/>
                          <a:headEnd/>
                          <a:tailEnd/>
                        </a:ln>
                      </wps:spPr>
                      <wps:txbx>
                        <w:txbxContent>
                          <w:p w14:paraId="2FEF998E" w14:textId="77777777" w:rsidR="00453417" w:rsidRDefault="00000000">
                            <w:pPr>
                              <w:rPr>
                                <w:sz w:val="22"/>
                                <w:szCs w:val="22"/>
                              </w:rPr>
                            </w:pPr>
                            <w:r>
                              <w:rPr>
                                <w:sz w:val="22"/>
                                <w:szCs w:val="22"/>
                              </w:rPr>
                              <w:t xml:space="preserve">METROLOGY REFERENCES: </w:t>
                            </w:r>
                          </w:p>
                          <w:p w14:paraId="15E2AE1C" w14:textId="77777777" w:rsidR="00453417" w:rsidRDefault="00000000">
                            <w:pPr>
                              <w:pStyle w:val="ListParagraph"/>
                              <w:numPr>
                                <w:ilvl w:val="0"/>
                                <w:numId w:val="14"/>
                              </w:numPr>
                              <w:ind w:left="720"/>
                              <w:rPr>
                                <w:sz w:val="22"/>
                                <w:szCs w:val="22"/>
                              </w:rPr>
                            </w:pPr>
                            <w:r>
                              <w:rPr>
                                <w:sz w:val="22"/>
                                <w:szCs w:val="22"/>
                              </w:rPr>
                              <w:t>EA-4/02 (1999): "Expressions of Uncertainty in Measurement in Calibration", section 3.3</w:t>
                            </w:r>
                          </w:p>
                          <w:p w14:paraId="343E33A0" w14:textId="77777777" w:rsidR="00453417" w:rsidRDefault="00000000">
                            <w:pPr>
                              <w:pStyle w:val="ListParagraph"/>
                              <w:numPr>
                                <w:ilvl w:val="0"/>
                                <w:numId w:val="14"/>
                              </w:numPr>
                              <w:ind w:left="720"/>
                              <w:rPr>
                                <w:sz w:val="22"/>
                                <w:szCs w:val="22"/>
                              </w:rPr>
                            </w:pPr>
                            <w:r>
                              <w:rPr>
                                <w:sz w:val="22"/>
                                <w:szCs w:val="22"/>
                              </w:rPr>
                              <w:t>"Simplified Method for Assessing Uncertainties in a Commercial Production Environment (found on May 3, 2004, on the Agilent Technologies', "Metrology Forum: Basics" website, at Agilent.com).</w:t>
                            </w:r>
                          </w:p>
                          <w:p w14:paraId="514F5797" w14:textId="77777777" w:rsidR="00453417" w:rsidRDefault="00000000">
                            <w:pPr>
                              <w:pStyle w:val="ListParagraph"/>
                              <w:numPr>
                                <w:ilvl w:val="0"/>
                                <w:numId w:val="14"/>
                              </w:numPr>
                              <w:ind w:left="720"/>
                              <w:rPr>
                                <w:sz w:val="22"/>
                                <w:szCs w:val="22"/>
                              </w:rPr>
                            </w:pPr>
                            <w:r>
                              <w:rPr>
                                <w:i/>
                                <w:sz w:val="22"/>
                                <w:szCs w:val="22"/>
                              </w:rPr>
                              <w:t>Measurement System Analysis</w:t>
                            </w:r>
                            <w:r>
                              <w:rPr>
                                <w:sz w:val="22"/>
                                <w:szCs w:val="22"/>
                              </w:rPr>
                              <w:t>, by AIAG (Auto Industry Action Group)</w:t>
                            </w:r>
                          </w:p>
                          <w:p w14:paraId="6BE02D38" w14:textId="77777777" w:rsidR="00453417" w:rsidRDefault="00000000">
                            <w:pPr>
                              <w:pStyle w:val="ListParagraph"/>
                              <w:numPr>
                                <w:ilvl w:val="0"/>
                                <w:numId w:val="14"/>
                              </w:numPr>
                              <w:ind w:left="720"/>
                              <w:rPr>
                                <w:sz w:val="22"/>
                                <w:szCs w:val="22"/>
                              </w:rPr>
                            </w:pPr>
                            <w:r>
                              <w:rPr>
                                <w:i/>
                                <w:sz w:val="22"/>
                                <w:szCs w:val="22"/>
                              </w:rPr>
                              <w:t>Evaluating the Measurement Process and Using Imperfect Data</w:t>
                            </w:r>
                            <w:r>
                              <w:rPr>
                                <w:sz w:val="22"/>
                                <w:szCs w:val="22"/>
                              </w:rPr>
                              <w:t>, by D. Wheeler (note: Wheeler takes a much different approach than does AIAG).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9.8pt;margin-top:22pt;width:407.25pt;height:110.6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" filled="f">
                <v:stroke dashstyle="longDash" joinstyle="round" endcap="round"/>
                <v:textbox style="mso-fit-shape-to-text:t">
                  <w:txbxContent>
                    <w:p>
                      <w:pPr>
                        <w:rPr>
                          <w:sz w:val="22"/>
                          <w:szCs w:val="22"/>
                        </w:rPr>
                      </w:pPr>
                      <w:r>
                        <w:rPr>
                          <w:sz w:val="22"/>
                          <w:szCs w:val="22"/>
                        </w:rPr>
                        <w:t xml:space="preserve">METROLOGY REFERENCES: </w:t>
                      </w:r>
                    </w:p>
                    <w:p>
                      <w:pPr>
                        <w:pStyle w:val="ListParagraph"/>
                        <w:numPr>
                          <w:ilvl w:val="0"/>
                          <w:numId w:val="14"/>
                        </w:numPr>
                        <w:ind w:left="720"/>
                        <w:rPr>
                          <w:sz w:val="22"/>
                          <w:szCs w:val="22"/>
                        </w:rPr>
                      </w:pPr>
                      <w:r>
                        <w:rPr>
                          <w:sz w:val="22"/>
                          <w:szCs w:val="22"/>
                        </w:rPr>
                        <w:t>EA-4/02 (1999): "Expressions of Uncertainty in Measurement in Calibration", section 3.3</w:t>
                      </w:r>
                    </w:p>
                    <w:p>
                      <w:pPr>
                        <w:pStyle w:val="ListParagraph"/>
                        <w:numPr>
                          <w:ilvl w:val="0"/>
                          <w:numId w:val="14"/>
                        </w:numPr>
                        <w:ind w:left="720"/>
                        <w:rPr>
                          <w:sz w:val="22"/>
                          <w:szCs w:val="22"/>
                        </w:rPr>
                      </w:pPr>
                      <w:r>
                        <w:rPr>
                          <w:sz w:val="22"/>
                          <w:szCs w:val="22"/>
                        </w:rPr>
                        <w:t>"Simplified Method for Assessing Uncertainties in a Commercial Production Environment (found on May 3, 2004, on the Agilent Technologies', "Metrology Forum: Basics" website, at Agilent.com).</w:t>
                      </w:r>
                    </w:p>
                    <w:p>
                      <w:pPr>
                        <w:pStyle w:val="ListParagraph"/>
                        <w:numPr>
                          <w:ilvl w:val="0"/>
                          <w:numId w:val="14"/>
                        </w:numPr>
                        <w:ind w:left="720"/>
                        <w:rPr>
                          <w:sz w:val="22"/>
                          <w:szCs w:val="22"/>
                        </w:rPr>
                      </w:pPr>
                      <w:r>
                        <w:rPr>
                          <w:i/>
                          <w:sz w:val="22"/>
                          <w:szCs w:val="22"/>
                        </w:rPr>
                        <w:t>Measurement System Analysis</w:t>
                      </w:r>
                      <w:r>
                        <w:rPr>
                          <w:sz w:val="22"/>
                          <w:szCs w:val="22"/>
                        </w:rPr>
                        <w:t>, by AIAG (Auto Industry Action Group)</w:t>
                      </w:r>
                    </w:p>
                    <w:p>
                      <w:pPr>
                        <w:pStyle w:val="ListParagraph"/>
                        <w:numPr>
                          <w:ilvl w:val="0"/>
                          <w:numId w:val="14"/>
                        </w:numPr>
                        <w:ind w:left="720"/>
                        <w:rPr>
                          <w:sz w:val="22"/>
                          <w:szCs w:val="22"/>
                        </w:rPr>
                      </w:pPr>
                      <w:r>
                        <w:rPr>
                          <w:i/>
                          <w:sz w:val="22"/>
                          <w:szCs w:val="22"/>
                        </w:rPr>
                        <w:t>Evaluating the Measurement Process and Using Imperfect Data</w:t>
                      </w:r>
                      <w:r>
                        <w:rPr>
                          <w:sz w:val="22"/>
                          <w:szCs w:val="22"/>
                        </w:rPr>
                        <w:t>, by D. Wheeler (note: Wheeler takes a much different approach than does AIAG).</w:t>
                      </w:r>
                    </w:p>
                  </w:txbxContent>
                </v:textbox>
                <w10:wrap type="square" anchorx="margin"/>
              </v:shape>
            </w:pict>
          </mc:Fallback>
        </mc:AlternateContent>
      </w:r>
    </w:p>
    <w:p w14:paraId="700A31A8" w14:textId="77777777" w:rsidR="00453417" w:rsidRDefault="00453417">
      <w:pPr>
        <w:pStyle w:val="ListParagraph"/>
        <w:tabs>
          <w:tab w:val="left" w:pos="3150"/>
        </w:tabs>
        <w:ind w:left="1800"/>
        <w:rPr>
          <w:sz w:val="22"/>
          <w:szCs w:val="22"/>
        </w:rPr>
      </w:pPr>
    </w:p>
    <w:p w14:paraId="521FDA3D" w14:textId="77777777" w:rsidR="00453417" w:rsidRDefault="00453417">
      <w:pPr>
        <w:pStyle w:val="ListParagraph"/>
        <w:tabs>
          <w:tab w:val="left" w:pos="3150"/>
        </w:tabs>
        <w:ind w:left="1800"/>
        <w:rPr>
          <w:sz w:val="22"/>
          <w:szCs w:val="22"/>
        </w:rPr>
      </w:pPr>
    </w:p>
    <w:p w14:paraId="2B0438B1" w14:textId="77777777" w:rsidR="00453417" w:rsidRDefault="00000000">
      <w:pPr>
        <w:pStyle w:val="ListParagraph"/>
        <w:tabs>
          <w:tab w:val="left" w:pos="3150"/>
        </w:tabs>
        <w:ind w:left="1800"/>
        <w:rPr>
          <w:sz w:val="22"/>
          <w:szCs w:val="22"/>
        </w:rPr>
      </w:pPr>
      <w:r>
        <w:rPr>
          <w:sz w:val="22"/>
          <w:szCs w:val="22"/>
        </w:rPr>
        <w:t>CONTINUED ON THE NEXT PAGE</w:t>
      </w:r>
    </w:p>
    <w:p w14:paraId="5BFFB2AB" w14:textId="77777777" w:rsidR="00453417" w:rsidRDefault="00000000">
      <w:pPr>
        <w:rPr>
          <w:sz w:val="22"/>
          <w:szCs w:val="22"/>
        </w:rPr>
      </w:pPr>
      <w:r>
        <w:rPr>
          <w:sz w:val="22"/>
          <w:szCs w:val="22"/>
        </w:rPr>
        <w:br w:type="page"/>
      </w:r>
    </w:p>
    <w:p w14:paraId="7B763830" w14:textId="77777777" w:rsidR="00453417" w:rsidRDefault="00453417">
      <w:pPr>
        <w:rPr>
          <w:sz w:val="22"/>
          <w:szCs w:val="22"/>
        </w:rPr>
      </w:pPr>
    </w:p>
    <w:p w14:paraId="01568320" w14:textId="77777777" w:rsidR="00453417" w:rsidRDefault="0000000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REVISION HISTORY</w:t>
      </w:r>
    </w:p>
    <w:p w14:paraId="6EF11580" w14:textId="77777777" w:rsidR="00453417" w:rsidRDefault="00453417">
      <w:pPr>
        <w:ind w:left="720"/>
        <w:rPr>
          <w:sz w:val="22"/>
          <w:szCs w:val="22"/>
        </w:rPr>
      </w:pPr>
    </w:p>
    <w:p w14:paraId="31D2B627" w14:textId="77777777" w:rsidR="00453417" w:rsidRDefault="00453417">
      <w:pPr>
        <w:ind w:left="720"/>
      </w:pPr>
    </w:p>
    <w:tbl>
      <w:tblPr>
        <w:tblStyle w:val="TableGrid"/>
        <w:tblW w:w="0" w:type="auto"/>
        <w:tblInd w:w="720" w:type="dxa"/>
        <w:tblLook w:val="04A0" w:firstRow="1" w:lastRow="0" w:firstColumn="1" w:lastColumn="0" w:noHBand="0" w:noVBand="1"/>
      </w:tblPr>
      <w:tblGrid>
        <w:gridCol w:w="1435"/>
        <w:gridCol w:w="5400"/>
        <w:gridCol w:w="1795"/>
      </w:tblGrid>
      <w:tr w:rsidR="00453417" w14:paraId="77306ACA" w14:textId="77777777">
        <w:trPr>
          <w:trHeight w:val="242"/>
        </w:trPr>
        <w:tc>
          <w:tcPr>
            <w:tcW w:w="1435" w:type="dxa"/>
          </w:tcPr>
          <w:p w14:paraId="7BA2D5B3" w14:textId="77777777" w:rsidR="00453417" w:rsidRDefault="00000000">
            <w:pPr>
              <w:rPr>
                <w:b/>
              </w:rPr>
            </w:pPr>
            <w:r>
              <w:rPr>
                <w:b/>
              </w:rPr>
              <w:t>REVISION</w:t>
            </w:r>
          </w:p>
        </w:tc>
        <w:tc>
          <w:tcPr>
            <w:tcW w:w="5400" w:type="dxa"/>
          </w:tcPr>
          <w:p w14:paraId="30ED2492" w14:textId="77777777" w:rsidR="00453417" w:rsidRDefault="00000000">
            <w:pPr>
              <w:rPr>
                <w:b/>
              </w:rPr>
            </w:pPr>
            <w:r>
              <w:rPr>
                <w:b/>
              </w:rPr>
              <w:t>DESCRIPTION of changes since last version</w:t>
            </w:r>
          </w:p>
        </w:tc>
        <w:tc>
          <w:tcPr>
            <w:tcW w:w="1795" w:type="dxa"/>
          </w:tcPr>
          <w:p w14:paraId="14A0C84A" w14:textId="77777777" w:rsidR="00453417" w:rsidRDefault="00000000">
            <w:pPr>
              <w:rPr>
                <w:b/>
              </w:rPr>
            </w:pPr>
            <w:r>
              <w:rPr>
                <w:b/>
              </w:rPr>
              <w:t>DATE</w:t>
            </w:r>
          </w:p>
        </w:tc>
      </w:tr>
      <w:tr w:rsidR="00453417" w14:paraId="5736216E" w14:textId="77777777">
        <w:tc>
          <w:tcPr>
            <w:tcW w:w="1435" w:type="dxa"/>
          </w:tcPr>
          <w:p w14:paraId="177DB229" w14:textId="77777777" w:rsidR="00453417" w:rsidRDefault="00000000">
            <w:r>
              <w:t>1.01</w:t>
            </w:r>
          </w:p>
        </w:tc>
        <w:tc>
          <w:tcPr>
            <w:tcW w:w="5400" w:type="dxa"/>
          </w:tcPr>
          <w:p w14:paraId="4C287C3A" w14:textId="77777777" w:rsidR="00453417" w:rsidRDefault="00000000">
            <w:r>
              <w:t>Initial release of first version of this SOP</w:t>
            </w:r>
          </w:p>
        </w:tc>
        <w:tc>
          <w:tcPr>
            <w:tcW w:w="1795" w:type="dxa"/>
          </w:tcPr>
          <w:p w14:paraId="483292CA" w14:textId="77777777" w:rsidR="00453417" w:rsidRDefault="00000000">
            <w:r>
              <w:t>Aug 16, 2017</w:t>
            </w:r>
          </w:p>
        </w:tc>
      </w:tr>
      <w:tr w:rsidR="00453417" w14:paraId="086A66DC" w14:textId="77777777">
        <w:tc>
          <w:tcPr>
            <w:tcW w:w="1435" w:type="dxa"/>
          </w:tcPr>
          <w:p w14:paraId="52AD4ED4" w14:textId="77777777" w:rsidR="00453417" w:rsidRDefault="00000000">
            <w:r>
              <w:t>1.02</w:t>
            </w:r>
          </w:p>
        </w:tc>
        <w:tc>
          <w:tcPr>
            <w:tcW w:w="5400" w:type="dxa"/>
          </w:tcPr>
          <w:p w14:paraId="5DB5FAFF" w14:textId="77777777" w:rsidR="00453417" w:rsidRDefault="00000000">
            <w:r>
              <w:t>Added instructions regarding copy/paste and regarding compatibility issues with MSWord 2010</w:t>
            </w:r>
          </w:p>
        </w:tc>
        <w:tc>
          <w:tcPr>
            <w:tcW w:w="1795" w:type="dxa"/>
          </w:tcPr>
          <w:p w14:paraId="296AFCA1" w14:textId="77777777" w:rsidR="00453417" w:rsidRDefault="00000000">
            <w:r>
              <w:t>Aug 17, 2017</w:t>
            </w:r>
          </w:p>
        </w:tc>
      </w:tr>
      <w:tr w:rsidR="00453417" w14:paraId="4FF94E2B" w14:textId="77777777">
        <w:tc>
          <w:tcPr>
            <w:tcW w:w="1435" w:type="dxa"/>
          </w:tcPr>
          <w:p w14:paraId="74F8CC80" w14:textId="77777777" w:rsidR="00453417" w:rsidRDefault="00000000">
            <w:r>
              <w:t>1.03</w:t>
            </w:r>
          </w:p>
        </w:tc>
        <w:tc>
          <w:tcPr>
            <w:tcW w:w="5400" w:type="dxa"/>
          </w:tcPr>
          <w:p w14:paraId="07CA4EC1" w14:textId="77777777" w:rsidR="00453417" w:rsidRDefault="00000000">
            <w:r>
              <w:t>Changed "Word 2010" to "Word 2011" in the instruction regarding compatibility issues.</w:t>
            </w:r>
          </w:p>
        </w:tc>
        <w:tc>
          <w:tcPr>
            <w:tcW w:w="1795" w:type="dxa"/>
          </w:tcPr>
          <w:p w14:paraId="773BE627" w14:textId="77777777" w:rsidR="00453417" w:rsidRDefault="00000000">
            <w:r>
              <w:t>Aug 31, 2017</w:t>
            </w:r>
          </w:p>
        </w:tc>
      </w:tr>
      <w:tr w:rsidR="00453417" w14:paraId="49915F12" w14:textId="77777777">
        <w:tc>
          <w:tcPr>
            <w:tcW w:w="1435" w:type="dxa"/>
          </w:tcPr>
          <w:p w14:paraId="2A38A5F5" w14:textId="77777777" w:rsidR="00453417" w:rsidRDefault="00000000">
            <w:r>
              <w:t>1.04</w:t>
            </w:r>
          </w:p>
        </w:tc>
        <w:tc>
          <w:tcPr>
            <w:tcW w:w="5400" w:type="dxa"/>
          </w:tcPr>
          <w:p w14:paraId="5A4375C7" w14:textId="77777777" w:rsidR="00453417" w:rsidRDefault="00000000">
            <w:r>
              <w:t>Corrected the formula for the signed version of the Coefficient of Determination (in the denominator, replaced "r" with "absolute value of r")</w:t>
            </w:r>
          </w:p>
        </w:tc>
        <w:tc>
          <w:tcPr>
            <w:tcW w:w="1795" w:type="dxa"/>
          </w:tcPr>
          <w:p w14:paraId="690A41F6" w14:textId="77777777" w:rsidR="00453417" w:rsidRDefault="00000000">
            <w:r>
              <w:t>July 19, 2018</w:t>
            </w:r>
          </w:p>
        </w:tc>
      </w:tr>
      <w:tr w:rsidR="00453417" w14:paraId="21B927D2" w14:textId="77777777">
        <w:tc>
          <w:tcPr>
            <w:tcW w:w="1435" w:type="dxa"/>
          </w:tcPr>
          <w:p w14:paraId="68F9142C" w14:textId="77777777" w:rsidR="00453417" w:rsidRDefault="00000000">
            <w:r>
              <w:t>1.10</w:t>
            </w:r>
          </w:p>
        </w:tc>
        <w:tc>
          <w:tcPr>
            <w:tcW w:w="5400" w:type="dxa"/>
          </w:tcPr>
          <w:p w14:paraId="3687C5A2" w14:textId="77777777" w:rsidR="00453417" w:rsidRDefault="00000000">
            <w:r>
              <w:t>Removed some unnecessary parentheses from formulas in section "8.a".</w:t>
            </w:r>
          </w:p>
          <w:p w14:paraId="11B5B60A" w14:textId="77777777" w:rsidR="00453417" w:rsidRDefault="00000000">
            <w:r>
              <w:t>Copied the formula for a "lower 1-sided confidence limit on a proportion" (in section "8.a"), rearranged it, and then put it into section "12.a".</w:t>
            </w:r>
          </w:p>
          <w:p w14:paraId="03155D7A" w14:textId="77777777" w:rsidR="00453417" w:rsidRDefault="00000000">
            <w:r>
              <w:t>Miscellaneous minor wording changes.</w:t>
            </w:r>
          </w:p>
        </w:tc>
        <w:tc>
          <w:tcPr>
            <w:tcW w:w="1795" w:type="dxa"/>
          </w:tcPr>
          <w:p w14:paraId="65AFBB81" w14:textId="77777777" w:rsidR="00453417" w:rsidRDefault="00000000">
            <w:r>
              <w:t>August 7, 2019</w:t>
            </w:r>
          </w:p>
        </w:tc>
      </w:tr>
      <w:tr w:rsidR="00453417" w14:paraId="073EBBB8" w14:textId="77777777">
        <w:tc>
          <w:tcPr>
            <w:tcW w:w="1435" w:type="dxa"/>
          </w:tcPr>
          <w:p w14:paraId="5739799B" w14:textId="77777777" w:rsidR="00453417" w:rsidRDefault="00000000">
            <w:r>
              <w:t>1.11</w:t>
            </w:r>
          </w:p>
        </w:tc>
        <w:tc>
          <w:tcPr>
            <w:tcW w:w="5400" w:type="dxa"/>
          </w:tcPr>
          <w:p w14:paraId="52FB12BD" w14:textId="77777777" w:rsidR="00453417" w:rsidRDefault="00000000">
            <w:r>
              <w:t>Miscellaneous minor wording / grammar changes.</w:t>
            </w:r>
          </w:p>
        </w:tc>
        <w:tc>
          <w:tcPr>
            <w:tcW w:w="1795" w:type="dxa"/>
          </w:tcPr>
          <w:p w14:paraId="050AB7ED" w14:textId="77777777" w:rsidR="00453417" w:rsidRDefault="00000000">
            <w:r>
              <w:t>Aug. 19, 2020</w:t>
            </w:r>
          </w:p>
        </w:tc>
      </w:tr>
      <w:tr w:rsidR="00453417" w14:paraId="50E3E0E0" w14:textId="77777777">
        <w:tc>
          <w:tcPr>
            <w:tcW w:w="1435" w:type="dxa"/>
          </w:tcPr>
          <w:p w14:paraId="0CB4334D" w14:textId="77777777" w:rsidR="00453417" w:rsidRDefault="00000000">
            <w:r>
              <w:t>1.12</w:t>
            </w:r>
          </w:p>
        </w:tc>
        <w:tc>
          <w:tcPr>
            <w:tcW w:w="5400" w:type="dxa"/>
          </w:tcPr>
          <w:p w14:paraId="7820BFF3" w14:textId="77777777" w:rsidR="00453417" w:rsidRDefault="00000000">
            <w:r>
              <w:t>Miscellaneous minor wording changes.</w:t>
            </w:r>
          </w:p>
        </w:tc>
        <w:tc>
          <w:tcPr>
            <w:tcW w:w="1795" w:type="dxa"/>
          </w:tcPr>
          <w:p w14:paraId="1B70C936" w14:textId="77777777" w:rsidR="00453417" w:rsidRDefault="00000000">
            <w:r>
              <w:t>Sept. 3, 2021</w:t>
            </w:r>
          </w:p>
        </w:tc>
      </w:tr>
      <w:tr w:rsidR="00453417" w14:paraId="6EC74CF2" w14:textId="77777777">
        <w:tc>
          <w:tcPr>
            <w:tcW w:w="1435" w:type="dxa"/>
          </w:tcPr>
          <w:p w14:paraId="5136DD6C" w14:textId="1C9D6A44" w:rsidR="00453417" w:rsidRDefault="007D3BFD">
            <w:r>
              <w:t>1.20</w:t>
            </w:r>
          </w:p>
        </w:tc>
        <w:tc>
          <w:tcPr>
            <w:tcW w:w="5400" w:type="dxa"/>
          </w:tcPr>
          <w:p w14:paraId="40D94F3A" w14:textId="2B4C2BC1" w:rsidR="00453417" w:rsidRDefault="007D3BFD">
            <w:r>
              <w:t>Corrected all 3 plots in the Normality section; the Y-axes on each plot were labeled as "Z-table Values" but actually they had</w:t>
            </w:r>
            <w:r w:rsidR="006D2251">
              <w:t xml:space="preserve"> mistakenly</w:t>
            </w:r>
            <w:r>
              <w:t xml:space="preserve"> been constructed using Median Rank values.</w:t>
            </w:r>
          </w:p>
        </w:tc>
        <w:tc>
          <w:tcPr>
            <w:tcW w:w="1795" w:type="dxa"/>
          </w:tcPr>
          <w:p w14:paraId="6BC1397C" w14:textId="69871F28" w:rsidR="00453417" w:rsidRDefault="007D3BFD">
            <w:r>
              <w:t>March 20, 2024</w:t>
            </w:r>
          </w:p>
        </w:tc>
      </w:tr>
      <w:tr w:rsidR="00453417" w14:paraId="081B9033" w14:textId="77777777">
        <w:tc>
          <w:tcPr>
            <w:tcW w:w="1435" w:type="dxa"/>
          </w:tcPr>
          <w:p w14:paraId="6EDFC657" w14:textId="77777777" w:rsidR="00453417" w:rsidRDefault="00453417"/>
        </w:tc>
        <w:tc>
          <w:tcPr>
            <w:tcW w:w="5400" w:type="dxa"/>
          </w:tcPr>
          <w:p w14:paraId="19C8DD23" w14:textId="77777777" w:rsidR="00453417" w:rsidRDefault="00453417"/>
        </w:tc>
        <w:tc>
          <w:tcPr>
            <w:tcW w:w="1795" w:type="dxa"/>
          </w:tcPr>
          <w:p w14:paraId="49D83FFC" w14:textId="77777777" w:rsidR="00453417" w:rsidRDefault="00453417"/>
        </w:tc>
      </w:tr>
      <w:tr w:rsidR="00453417" w14:paraId="4BE17761" w14:textId="77777777">
        <w:tc>
          <w:tcPr>
            <w:tcW w:w="1435" w:type="dxa"/>
          </w:tcPr>
          <w:p w14:paraId="2477AC5A" w14:textId="77777777" w:rsidR="00453417" w:rsidRDefault="00453417"/>
        </w:tc>
        <w:tc>
          <w:tcPr>
            <w:tcW w:w="5400" w:type="dxa"/>
          </w:tcPr>
          <w:p w14:paraId="1E1BB889" w14:textId="77777777" w:rsidR="00453417" w:rsidRDefault="00453417"/>
        </w:tc>
        <w:tc>
          <w:tcPr>
            <w:tcW w:w="1795" w:type="dxa"/>
          </w:tcPr>
          <w:p w14:paraId="28833052" w14:textId="77777777" w:rsidR="00453417" w:rsidRDefault="00453417"/>
        </w:tc>
      </w:tr>
      <w:tr w:rsidR="00453417" w14:paraId="6FA67206" w14:textId="77777777">
        <w:tc>
          <w:tcPr>
            <w:tcW w:w="1435" w:type="dxa"/>
          </w:tcPr>
          <w:p w14:paraId="23ADA9EB" w14:textId="77777777" w:rsidR="00453417" w:rsidRDefault="00453417"/>
        </w:tc>
        <w:tc>
          <w:tcPr>
            <w:tcW w:w="5400" w:type="dxa"/>
          </w:tcPr>
          <w:p w14:paraId="585C6281" w14:textId="77777777" w:rsidR="00453417" w:rsidRDefault="00453417"/>
        </w:tc>
        <w:tc>
          <w:tcPr>
            <w:tcW w:w="1795" w:type="dxa"/>
          </w:tcPr>
          <w:p w14:paraId="6B3BC94D" w14:textId="77777777" w:rsidR="00453417" w:rsidRDefault="00453417"/>
        </w:tc>
      </w:tr>
    </w:tbl>
    <w:p w14:paraId="5F71557A" w14:textId="77777777" w:rsidR="00453417" w:rsidRDefault="00453417">
      <w:pPr>
        <w:ind w:left="720"/>
      </w:pPr>
    </w:p>
    <w:sectPr w:rsidR="0045341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5C0C" w14:textId="77777777" w:rsidR="00801DD0" w:rsidRDefault="00801DD0">
      <w:r>
        <w:separator/>
      </w:r>
    </w:p>
  </w:endnote>
  <w:endnote w:type="continuationSeparator" w:id="0">
    <w:p w14:paraId="53F1E370" w14:textId="77777777" w:rsidR="00801DD0" w:rsidRDefault="0080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5016"/>
      <w:docPartObj>
        <w:docPartGallery w:val="Page Numbers (Bottom of Page)"/>
        <w:docPartUnique/>
      </w:docPartObj>
    </w:sdtPr>
    <w:sdtContent>
      <w:sdt>
        <w:sdtPr>
          <w:id w:val="98381352"/>
          <w:docPartObj>
            <w:docPartGallery w:val="Page Numbers (Top of Page)"/>
            <w:docPartUnique/>
          </w:docPartObj>
        </w:sdtPr>
        <w:sdtContent>
          <w:p w14:paraId="0477F9E4" w14:textId="77777777" w:rsidR="00453417" w:rsidRDefault="00453417">
            <w:pPr>
              <w:pStyle w:val="Footer"/>
              <w:jc w:val="center"/>
            </w:pPr>
          </w:p>
          <w:p w14:paraId="09BA5EFF" w14:textId="4EDF8BE0" w:rsidR="00453417" w:rsidRDefault="00000000">
            <w:pPr>
              <w:pStyle w:val="Footer"/>
              <w:jc w:val="center"/>
            </w:pPr>
            <w:r>
              <w:t>Valid Statistical Techniques v1.</w:t>
            </w:r>
            <w:r w:rsidR="004D4FB8">
              <w:t>2</w:t>
            </w:r>
            <w:r w:rsidR="006D2251">
              <w:t>0</w:t>
            </w:r>
            <w:r>
              <w:t>, copyright 202</w:t>
            </w:r>
            <w:r w:rsidR="004D4FB8">
              <w:t>4</w:t>
            </w:r>
            <w:r>
              <w:t xml:space="preserve"> by John Zorich --- Page </w:t>
            </w:r>
            <w:r>
              <w:fldChar w:fldCharType="begin"/>
            </w:r>
            <w:r>
              <w:instrText xml:space="preserve"> PAGE </w:instrText>
            </w:r>
            <w:r>
              <w:fldChar w:fldCharType="separate"/>
            </w:r>
            <w:r>
              <w:rPr>
                <w:noProof/>
              </w:rPr>
              <w:t>23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23</w:t>
            </w:r>
            <w:r>
              <w:rPr>
                <w:noProof/>
              </w:rPr>
              <w:fldChar w:fldCharType="end"/>
            </w:r>
          </w:p>
        </w:sdtContent>
      </w:sdt>
    </w:sdtContent>
  </w:sdt>
  <w:p w14:paraId="4DDB14D5" w14:textId="77777777" w:rsidR="00453417" w:rsidRDefault="0045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0620" w14:textId="77777777" w:rsidR="00801DD0" w:rsidRDefault="00801DD0">
      <w:r>
        <w:separator/>
      </w:r>
    </w:p>
  </w:footnote>
  <w:footnote w:type="continuationSeparator" w:id="0">
    <w:p w14:paraId="2AB266EC" w14:textId="77777777" w:rsidR="00801DD0" w:rsidRDefault="0080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DE5"/>
    <w:multiLevelType w:val="hybridMultilevel"/>
    <w:tmpl w:val="298EA29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E1B19"/>
    <w:multiLevelType w:val="hybridMultilevel"/>
    <w:tmpl w:val="ABA66CD8"/>
    <w:lvl w:ilvl="0" w:tplc="5FE8A3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6683"/>
    <w:multiLevelType w:val="hybridMultilevel"/>
    <w:tmpl w:val="D6E6E1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52987"/>
    <w:multiLevelType w:val="hybridMultilevel"/>
    <w:tmpl w:val="BC802A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A26DB"/>
    <w:multiLevelType w:val="hybridMultilevel"/>
    <w:tmpl w:val="C770A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640118"/>
    <w:multiLevelType w:val="hybridMultilevel"/>
    <w:tmpl w:val="62C8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649D4"/>
    <w:multiLevelType w:val="hybridMultilevel"/>
    <w:tmpl w:val="0DD6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02889"/>
    <w:multiLevelType w:val="hybridMultilevel"/>
    <w:tmpl w:val="75C8F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E1FA3"/>
    <w:multiLevelType w:val="hybridMultilevel"/>
    <w:tmpl w:val="7CF64698"/>
    <w:lvl w:ilvl="0" w:tplc="8BF81FEE">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D0E9E"/>
    <w:multiLevelType w:val="hybridMultilevel"/>
    <w:tmpl w:val="F65E1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F433700"/>
    <w:multiLevelType w:val="hybridMultilevel"/>
    <w:tmpl w:val="ABA66CD8"/>
    <w:lvl w:ilvl="0" w:tplc="5FE8A3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F16CB"/>
    <w:multiLevelType w:val="hybridMultilevel"/>
    <w:tmpl w:val="46AE14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6F3241B"/>
    <w:multiLevelType w:val="hybridMultilevel"/>
    <w:tmpl w:val="90709C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2B367C"/>
    <w:multiLevelType w:val="hybridMultilevel"/>
    <w:tmpl w:val="DE82D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D4100B"/>
    <w:multiLevelType w:val="hybridMultilevel"/>
    <w:tmpl w:val="331C26E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B34703"/>
    <w:multiLevelType w:val="hybridMultilevel"/>
    <w:tmpl w:val="1C5EB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941B2A"/>
    <w:multiLevelType w:val="hybridMultilevel"/>
    <w:tmpl w:val="87BEF9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EA2B5C"/>
    <w:multiLevelType w:val="hybridMultilevel"/>
    <w:tmpl w:val="3D9ACEE6"/>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8" w15:restartNumberingAfterBreak="0">
    <w:nsid w:val="62104987"/>
    <w:multiLevelType w:val="hybridMultilevel"/>
    <w:tmpl w:val="1ABE59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1762D"/>
    <w:multiLevelType w:val="hybridMultilevel"/>
    <w:tmpl w:val="C88A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25A06"/>
    <w:multiLevelType w:val="hybridMultilevel"/>
    <w:tmpl w:val="C21A1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A25710"/>
    <w:multiLevelType w:val="hybridMultilevel"/>
    <w:tmpl w:val="89ECB0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B442B38"/>
    <w:multiLevelType w:val="hybridMultilevel"/>
    <w:tmpl w:val="593819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C134424"/>
    <w:multiLevelType w:val="hybridMultilevel"/>
    <w:tmpl w:val="DAD83E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2866810">
    <w:abstractNumId w:val="6"/>
  </w:num>
  <w:num w:numId="2" w16cid:durableId="691150433">
    <w:abstractNumId w:val="7"/>
  </w:num>
  <w:num w:numId="3" w16cid:durableId="1987659825">
    <w:abstractNumId w:val="15"/>
  </w:num>
  <w:num w:numId="4" w16cid:durableId="530148605">
    <w:abstractNumId w:val="14"/>
  </w:num>
  <w:num w:numId="5" w16cid:durableId="364794857">
    <w:abstractNumId w:val="12"/>
  </w:num>
  <w:num w:numId="6" w16cid:durableId="1103037537">
    <w:abstractNumId w:val="0"/>
  </w:num>
  <w:num w:numId="7" w16cid:durableId="240213350">
    <w:abstractNumId w:val="16"/>
  </w:num>
  <w:num w:numId="8" w16cid:durableId="2127656812">
    <w:abstractNumId w:val="2"/>
  </w:num>
  <w:num w:numId="9" w16cid:durableId="439498386">
    <w:abstractNumId w:val="4"/>
  </w:num>
  <w:num w:numId="10" w16cid:durableId="2060743367">
    <w:abstractNumId w:val="1"/>
  </w:num>
  <w:num w:numId="11" w16cid:durableId="24256149">
    <w:abstractNumId w:val="9"/>
  </w:num>
  <w:num w:numId="12" w16cid:durableId="989287805">
    <w:abstractNumId w:val="10"/>
  </w:num>
  <w:num w:numId="13" w16cid:durableId="1782147373">
    <w:abstractNumId w:val="17"/>
  </w:num>
  <w:num w:numId="14" w16cid:durableId="956184529">
    <w:abstractNumId w:val="21"/>
  </w:num>
  <w:num w:numId="15" w16cid:durableId="1996179628">
    <w:abstractNumId w:val="19"/>
  </w:num>
  <w:num w:numId="16" w16cid:durableId="2078504162">
    <w:abstractNumId w:val="18"/>
  </w:num>
  <w:num w:numId="17" w16cid:durableId="1666784393">
    <w:abstractNumId w:val="5"/>
  </w:num>
  <w:num w:numId="18" w16cid:durableId="191576574">
    <w:abstractNumId w:val="8"/>
  </w:num>
  <w:num w:numId="19" w16cid:durableId="1311639719">
    <w:abstractNumId w:val="20"/>
  </w:num>
  <w:num w:numId="20" w16cid:durableId="543832401">
    <w:abstractNumId w:val="22"/>
  </w:num>
  <w:num w:numId="21" w16cid:durableId="33045366">
    <w:abstractNumId w:val="11"/>
  </w:num>
  <w:num w:numId="22" w16cid:durableId="1215385256">
    <w:abstractNumId w:val="23"/>
  </w:num>
  <w:num w:numId="23" w16cid:durableId="2093312582">
    <w:abstractNumId w:val="13"/>
  </w:num>
  <w:num w:numId="24" w16cid:durableId="118572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17"/>
    <w:rsid w:val="00291119"/>
    <w:rsid w:val="00453417"/>
    <w:rsid w:val="004D4FB8"/>
    <w:rsid w:val="006D2251"/>
    <w:rsid w:val="007D3BFD"/>
    <w:rsid w:val="00801DD0"/>
    <w:rsid w:val="00A706CA"/>
    <w:rsid w:val="00F7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8CCE2"/>
  <w15:docId w15:val="{948E0ED0-52DF-4921-A668-3FA9B850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rPr>
  </w:style>
  <w:style w:type="paragraph" w:styleId="NormalWeb">
    <w:name w:val="Normal (Web)"/>
    <w:basedOn w:val="Normal"/>
    <w:uiPriority w:val="99"/>
    <w:semiHidden/>
    <w:unhideWhenUse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5162">
      <w:bodyDiv w:val="1"/>
      <w:marLeft w:val="0"/>
      <w:marRight w:val="0"/>
      <w:marTop w:val="0"/>
      <w:marBottom w:val="0"/>
      <w:divBdr>
        <w:top w:val="none" w:sz="0" w:space="0" w:color="auto"/>
        <w:left w:val="none" w:sz="0" w:space="0" w:color="auto"/>
        <w:bottom w:val="none" w:sz="0" w:space="0" w:color="auto"/>
        <w:right w:val="none" w:sz="0" w:space="0" w:color="auto"/>
      </w:divBdr>
    </w:div>
    <w:div w:id="458113042">
      <w:bodyDiv w:val="1"/>
      <w:marLeft w:val="0"/>
      <w:marRight w:val="0"/>
      <w:marTop w:val="0"/>
      <w:marBottom w:val="0"/>
      <w:divBdr>
        <w:top w:val="none" w:sz="0" w:space="0" w:color="auto"/>
        <w:left w:val="none" w:sz="0" w:space="0" w:color="auto"/>
        <w:bottom w:val="none" w:sz="0" w:space="0" w:color="auto"/>
        <w:right w:val="none" w:sz="0" w:space="0" w:color="auto"/>
      </w:divBdr>
    </w:div>
    <w:div w:id="562839336">
      <w:bodyDiv w:val="1"/>
      <w:marLeft w:val="0"/>
      <w:marRight w:val="0"/>
      <w:marTop w:val="0"/>
      <w:marBottom w:val="0"/>
      <w:divBdr>
        <w:top w:val="none" w:sz="0" w:space="0" w:color="auto"/>
        <w:left w:val="none" w:sz="0" w:space="0" w:color="auto"/>
        <w:bottom w:val="none" w:sz="0" w:space="0" w:color="auto"/>
        <w:right w:val="none" w:sz="0" w:space="0" w:color="auto"/>
      </w:divBdr>
      <w:divsChild>
        <w:div w:id="1345480365">
          <w:marLeft w:val="0"/>
          <w:marRight w:val="0"/>
          <w:marTop w:val="0"/>
          <w:marBottom w:val="0"/>
          <w:divBdr>
            <w:top w:val="none" w:sz="0" w:space="0" w:color="auto"/>
            <w:left w:val="none" w:sz="0" w:space="0" w:color="auto"/>
            <w:bottom w:val="none" w:sz="0" w:space="0" w:color="auto"/>
            <w:right w:val="none" w:sz="0" w:space="0" w:color="auto"/>
          </w:divBdr>
          <w:divsChild>
            <w:div w:id="504244149">
              <w:marLeft w:val="0"/>
              <w:marRight w:val="0"/>
              <w:marTop w:val="0"/>
              <w:marBottom w:val="0"/>
              <w:divBdr>
                <w:top w:val="none" w:sz="0" w:space="0" w:color="auto"/>
                <w:left w:val="none" w:sz="0" w:space="0" w:color="auto"/>
                <w:bottom w:val="none" w:sz="0" w:space="0" w:color="auto"/>
                <w:right w:val="none" w:sz="0" w:space="0" w:color="auto"/>
              </w:divBdr>
              <w:divsChild>
                <w:div w:id="974065285">
                  <w:marLeft w:val="0"/>
                  <w:marRight w:val="0"/>
                  <w:marTop w:val="0"/>
                  <w:marBottom w:val="0"/>
                  <w:divBdr>
                    <w:top w:val="none" w:sz="0" w:space="0" w:color="auto"/>
                    <w:left w:val="none" w:sz="0" w:space="0" w:color="auto"/>
                    <w:bottom w:val="none" w:sz="0" w:space="0" w:color="auto"/>
                    <w:right w:val="none" w:sz="0" w:space="0" w:color="auto"/>
                  </w:divBdr>
                  <w:divsChild>
                    <w:div w:id="246034580">
                      <w:marLeft w:val="0"/>
                      <w:marRight w:val="0"/>
                      <w:marTop w:val="0"/>
                      <w:marBottom w:val="0"/>
                      <w:divBdr>
                        <w:top w:val="none" w:sz="0" w:space="0" w:color="auto"/>
                        <w:left w:val="none" w:sz="0" w:space="0" w:color="auto"/>
                        <w:bottom w:val="none" w:sz="0" w:space="0" w:color="auto"/>
                        <w:right w:val="none" w:sz="0" w:space="0" w:color="auto"/>
                      </w:divBdr>
                      <w:divsChild>
                        <w:div w:id="276640612">
                          <w:marLeft w:val="-3150"/>
                          <w:marRight w:val="0"/>
                          <w:marTop w:val="0"/>
                          <w:marBottom w:val="0"/>
                          <w:divBdr>
                            <w:top w:val="none" w:sz="0" w:space="0" w:color="auto"/>
                            <w:left w:val="none" w:sz="0" w:space="0" w:color="auto"/>
                            <w:bottom w:val="none" w:sz="0" w:space="0" w:color="auto"/>
                            <w:right w:val="none" w:sz="0" w:space="0" w:color="auto"/>
                          </w:divBdr>
                          <w:divsChild>
                            <w:div w:id="936133270">
                              <w:marLeft w:val="3150"/>
                              <w:marRight w:val="0"/>
                              <w:marTop w:val="0"/>
                              <w:marBottom w:val="0"/>
                              <w:divBdr>
                                <w:top w:val="none" w:sz="0" w:space="0" w:color="auto"/>
                                <w:left w:val="none" w:sz="0" w:space="0" w:color="auto"/>
                                <w:bottom w:val="none" w:sz="0" w:space="0" w:color="auto"/>
                                <w:right w:val="none" w:sz="0" w:space="0" w:color="auto"/>
                              </w:divBdr>
                              <w:divsChild>
                                <w:div w:id="509829982">
                                  <w:marLeft w:val="0"/>
                                  <w:marRight w:val="0"/>
                                  <w:marTop w:val="0"/>
                                  <w:marBottom w:val="0"/>
                                  <w:divBdr>
                                    <w:top w:val="none" w:sz="0" w:space="0" w:color="auto"/>
                                    <w:left w:val="none" w:sz="0" w:space="0" w:color="auto"/>
                                    <w:bottom w:val="none" w:sz="0" w:space="0" w:color="auto"/>
                                    <w:right w:val="none" w:sz="0" w:space="0" w:color="auto"/>
                                  </w:divBdr>
                                  <w:divsChild>
                                    <w:div w:id="261181319">
                                      <w:marLeft w:val="0"/>
                                      <w:marRight w:val="0"/>
                                      <w:marTop w:val="0"/>
                                      <w:marBottom w:val="0"/>
                                      <w:divBdr>
                                        <w:top w:val="none" w:sz="0" w:space="0" w:color="auto"/>
                                        <w:left w:val="none" w:sz="0" w:space="0" w:color="auto"/>
                                        <w:bottom w:val="none" w:sz="0" w:space="0" w:color="auto"/>
                                        <w:right w:val="none" w:sz="0" w:space="0" w:color="auto"/>
                                      </w:divBdr>
                                      <w:divsChild>
                                        <w:div w:id="277177888">
                                          <w:marLeft w:val="0"/>
                                          <w:marRight w:val="0"/>
                                          <w:marTop w:val="0"/>
                                          <w:marBottom w:val="0"/>
                                          <w:divBdr>
                                            <w:top w:val="none" w:sz="0" w:space="0" w:color="auto"/>
                                            <w:left w:val="none" w:sz="0" w:space="0" w:color="auto"/>
                                            <w:bottom w:val="none" w:sz="0" w:space="0" w:color="auto"/>
                                            <w:right w:val="none" w:sz="0" w:space="0" w:color="auto"/>
                                          </w:divBdr>
                                          <w:divsChild>
                                            <w:div w:id="1125003998">
                                              <w:marLeft w:val="0"/>
                                              <w:marRight w:val="0"/>
                                              <w:marTop w:val="0"/>
                                              <w:marBottom w:val="0"/>
                                              <w:divBdr>
                                                <w:top w:val="none" w:sz="0" w:space="0" w:color="auto"/>
                                                <w:left w:val="none" w:sz="0" w:space="0" w:color="auto"/>
                                                <w:bottom w:val="none" w:sz="0" w:space="0" w:color="auto"/>
                                                <w:right w:val="none" w:sz="0" w:space="0" w:color="auto"/>
                                              </w:divBdr>
                                              <w:divsChild>
                                                <w:div w:id="1912688527">
                                                  <w:marLeft w:val="0"/>
                                                  <w:marRight w:val="0"/>
                                                  <w:marTop w:val="0"/>
                                                  <w:marBottom w:val="0"/>
                                                  <w:divBdr>
                                                    <w:top w:val="none" w:sz="0" w:space="0" w:color="auto"/>
                                                    <w:left w:val="none" w:sz="0" w:space="0" w:color="auto"/>
                                                    <w:bottom w:val="none" w:sz="0" w:space="0" w:color="auto"/>
                                                    <w:right w:val="none" w:sz="0" w:space="0" w:color="auto"/>
                                                  </w:divBdr>
                                                  <w:divsChild>
                                                    <w:div w:id="354690967">
                                                      <w:marLeft w:val="0"/>
                                                      <w:marRight w:val="0"/>
                                                      <w:marTop w:val="0"/>
                                                      <w:marBottom w:val="0"/>
                                                      <w:divBdr>
                                                        <w:top w:val="none" w:sz="0" w:space="0" w:color="auto"/>
                                                        <w:left w:val="none" w:sz="0" w:space="0" w:color="auto"/>
                                                        <w:bottom w:val="none" w:sz="0" w:space="0" w:color="auto"/>
                                                        <w:right w:val="none" w:sz="0" w:space="0" w:color="auto"/>
                                                      </w:divBdr>
                                                      <w:divsChild>
                                                        <w:div w:id="242572235">
                                                          <w:marLeft w:val="0"/>
                                                          <w:marRight w:val="0"/>
                                                          <w:marTop w:val="0"/>
                                                          <w:marBottom w:val="0"/>
                                                          <w:divBdr>
                                                            <w:top w:val="none" w:sz="0" w:space="0" w:color="auto"/>
                                                            <w:left w:val="none" w:sz="0" w:space="0" w:color="auto"/>
                                                            <w:bottom w:val="none" w:sz="0" w:space="0" w:color="auto"/>
                                                            <w:right w:val="none" w:sz="0" w:space="0" w:color="auto"/>
                                                          </w:divBdr>
                                                          <w:divsChild>
                                                            <w:div w:id="1431393226">
                                                              <w:marLeft w:val="0"/>
                                                              <w:marRight w:val="0"/>
                                                              <w:marTop w:val="0"/>
                                                              <w:marBottom w:val="0"/>
                                                              <w:divBdr>
                                                                <w:top w:val="none" w:sz="0" w:space="0" w:color="auto"/>
                                                                <w:left w:val="none" w:sz="0" w:space="0" w:color="auto"/>
                                                                <w:bottom w:val="none" w:sz="0" w:space="0" w:color="auto"/>
                                                                <w:right w:val="none" w:sz="0" w:space="0" w:color="auto"/>
                                                              </w:divBdr>
                                                              <w:divsChild>
                                                                <w:div w:id="886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664871">
      <w:bodyDiv w:val="1"/>
      <w:marLeft w:val="0"/>
      <w:marRight w:val="0"/>
      <w:marTop w:val="0"/>
      <w:marBottom w:val="0"/>
      <w:divBdr>
        <w:top w:val="none" w:sz="0" w:space="0" w:color="auto"/>
        <w:left w:val="none" w:sz="0" w:space="0" w:color="auto"/>
        <w:bottom w:val="none" w:sz="0" w:space="0" w:color="auto"/>
        <w:right w:val="none" w:sz="0" w:space="0" w:color="auto"/>
      </w:divBdr>
    </w:div>
    <w:div w:id="11342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noFill/>
        <a:ln w="9525" cap="rnd" cmpd="sng">
          <a:solidFill>
            <a:srgbClr val="000000"/>
          </a:solidFill>
          <a:prstDash val="lgDash"/>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5197-88D9-4693-BA62-54F1601E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23</Pages>
  <Words>6109</Words>
  <Characters>34826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John N. Zorich</Manager>
  <Company>HP</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JZorich</dc:creator>
  <cp:lastModifiedBy>John Z</cp:lastModifiedBy>
  <cp:revision>79</cp:revision>
  <cp:lastPrinted>2017-06-24T20:19:00Z</cp:lastPrinted>
  <dcterms:created xsi:type="dcterms:W3CDTF">2017-08-14T15:44:00Z</dcterms:created>
  <dcterms:modified xsi:type="dcterms:W3CDTF">2024-03-20T11:08:00Z</dcterms:modified>
</cp:coreProperties>
</file>